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43" w:rsidRPr="00ED6A1E" w:rsidRDefault="00ED6A1E" w:rsidP="00B835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                                            </w:t>
      </w:r>
      <w:r w:rsidR="00B83543" w:rsidRPr="00ED6A1E">
        <w:rPr>
          <w:b/>
          <w:sz w:val="28"/>
          <w:szCs w:val="28"/>
        </w:rPr>
        <w:t>02</w:t>
      </w:r>
      <w:r w:rsidR="00A12DC6" w:rsidRPr="00ED6A1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.01.</w:t>
      </w:r>
      <w:r w:rsidR="00B83543" w:rsidRPr="00ED6A1E">
        <w:rPr>
          <w:b/>
          <w:sz w:val="28"/>
          <w:szCs w:val="28"/>
        </w:rPr>
        <w:t>-20</w:t>
      </w:r>
      <w:r w:rsidR="00A12DC6" w:rsidRPr="00ED6A1E">
        <w:rPr>
          <w:b/>
          <w:sz w:val="28"/>
          <w:szCs w:val="28"/>
        </w:rPr>
        <w:t>20</w:t>
      </w:r>
      <w:r w:rsidR="00B83543" w:rsidRPr="00ED6A1E">
        <w:rPr>
          <w:b/>
          <w:sz w:val="28"/>
          <w:szCs w:val="28"/>
        </w:rPr>
        <w:t>-ОС</w:t>
      </w:r>
    </w:p>
    <w:p w:rsidR="00B83543" w:rsidRPr="000D6B12" w:rsidRDefault="00B83543" w:rsidP="00B83543">
      <w:pPr>
        <w:jc w:val="right"/>
        <w:rPr>
          <w:b/>
          <w:bCs/>
          <w:color w:val="22232F"/>
        </w:rPr>
      </w:pPr>
    </w:p>
    <w:tbl>
      <w:tblPr>
        <w:tblpPr w:leftFromText="180" w:rightFromText="180" w:vertAnchor="text" w:horzAnchor="margin" w:tblpXSpec="right" w:tblpY="120"/>
        <w:tblW w:w="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6"/>
      </w:tblGrid>
      <w:tr w:rsidR="00B83543" w:rsidRPr="000D6B12" w:rsidTr="00A12DC6">
        <w:trPr>
          <w:trHeight w:val="149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B83543" w:rsidRPr="00F4568C" w:rsidRDefault="00B83543" w:rsidP="00F173C5">
            <w:pPr>
              <w:jc w:val="right"/>
              <w:textAlignment w:val="top"/>
              <w:rPr>
                <w:bCs/>
                <w:color w:val="22232F"/>
              </w:rPr>
            </w:pPr>
            <w:r w:rsidRPr="00F4568C">
              <w:rPr>
                <w:bCs/>
                <w:color w:val="22232F"/>
              </w:rPr>
              <w:t>УТВЕРЖДЕНО</w:t>
            </w:r>
          </w:p>
          <w:p w:rsidR="00B83543" w:rsidRPr="000D6B12" w:rsidRDefault="00B83543" w:rsidP="00F173C5">
            <w:pPr>
              <w:jc w:val="right"/>
              <w:textAlignment w:val="top"/>
              <w:rPr>
                <w:bCs/>
                <w:color w:val="22232F"/>
              </w:rPr>
            </w:pPr>
            <w:r w:rsidRPr="000D6B12">
              <w:rPr>
                <w:bCs/>
                <w:color w:val="22232F"/>
              </w:rPr>
              <w:t xml:space="preserve">Решением </w:t>
            </w:r>
            <w:r w:rsidR="00A12DC6">
              <w:rPr>
                <w:bCs/>
                <w:color w:val="22232F"/>
              </w:rPr>
              <w:t>вне</w:t>
            </w:r>
            <w:r w:rsidRPr="000D6B12">
              <w:rPr>
                <w:bCs/>
                <w:color w:val="22232F"/>
              </w:rPr>
              <w:t xml:space="preserve">очередного Общего собрания </w:t>
            </w:r>
          </w:p>
          <w:p w:rsidR="00B83543" w:rsidRPr="000D6B12" w:rsidRDefault="00B83543" w:rsidP="00F173C5">
            <w:pPr>
              <w:widowControl w:val="0"/>
              <w:shd w:val="solid" w:color="FFFFFF" w:fill="FFFFFF"/>
              <w:jc w:val="right"/>
            </w:pPr>
            <w:r w:rsidRPr="000D6B12">
              <w:t xml:space="preserve">членов Саморегулируемой организации </w:t>
            </w:r>
          </w:p>
          <w:p w:rsidR="00B83543" w:rsidRPr="000D6B12" w:rsidRDefault="00A12DC6" w:rsidP="00F173C5">
            <w:pPr>
              <w:widowControl w:val="0"/>
              <w:shd w:val="solid" w:color="FFFFFF" w:fill="FFFFFF"/>
              <w:jc w:val="right"/>
            </w:pPr>
            <w:r>
              <w:t xml:space="preserve">Ассоциация </w:t>
            </w:r>
            <w:r w:rsidR="00B83543" w:rsidRPr="000D6B12">
              <w:t>«</w:t>
            </w:r>
            <w:r>
              <w:t>С</w:t>
            </w:r>
            <w:r w:rsidR="00B83543" w:rsidRPr="000D6B12">
              <w:t>троителей Хакасии»</w:t>
            </w:r>
          </w:p>
          <w:p w:rsidR="00B83543" w:rsidRDefault="00B83543" w:rsidP="00A12DC6">
            <w:pPr>
              <w:widowControl w:val="0"/>
              <w:shd w:val="solid" w:color="FFFFFF" w:fill="FFFFFF"/>
              <w:jc w:val="right"/>
            </w:pPr>
            <w:r w:rsidRPr="000D6B12">
              <w:t>Протокол № 2</w:t>
            </w:r>
            <w:r w:rsidR="00A12DC6">
              <w:t>7</w:t>
            </w:r>
            <w:r w:rsidRPr="000D6B12">
              <w:t xml:space="preserve"> от</w:t>
            </w:r>
            <w:r>
              <w:t xml:space="preserve"> </w:t>
            </w:r>
            <w:r w:rsidRPr="000D6B12">
              <w:t xml:space="preserve">20 </w:t>
            </w:r>
            <w:r w:rsidR="00A12DC6">
              <w:t>августа</w:t>
            </w:r>
            <w:r w:rsidRPr="000D6B12">
              <w:t xml:space="preserve"> 20</w:t>
            </w:r>
            <w:r w:rsidR="00A12DC6">
              <w:t>20</w:t>
            </w:r>
            <w:r w:rsidRPr="000D6B12">
              <w:t>г.</w:t>
            </w:r>
          </w:p>
          <w:p w:rsidR="002A68D3" w:rsidRDefault="002A68D3" w:rsidP="002A68D3">
            <w:pPr>
              <w:jc w:val="right"/>
            </w:pPr>
          </w:p>
          <w:p w:rsidR="002A68D3" w:rsidRDefault="002A68D3" w:rsidP="002A68D3">
            <w:pPr>
              <w:jc w:val="right"/>
            </w:pPr>
            <w:r w:rsidRPr="008E0A6B">
              <w:t>С изменениями, внесенными</w:t>
            </w:r>
            <w:r>
              <w:t>:</w:t>
            </w:r>
          </w:p>
          <w:p w:rsidR="002A68D3" w:rsidRPr="002626AE" w:rsidRDefault="002A68D3" w:rsidP="002A68D3">
            <w:pPr>
              <w:pStyle w:val="ConsNormal"/>
              <w:widowControl/>
              <w:ind w:firstLine="0"/>
              <w:jc w:val="right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626AE">
              <w:rPr>
                <w:bCs/>
                <w:color w:val="000000"/>
                <w:sz w:val="24"/>
                <w:szCs w:val="24"/>
                <w:highlight w:val="yellow"/>
              </w:rPr>
              <w:t xml:space="preserve">Решением очередного Общего собрания </w:t>
            </w:r>
          </w:p>
          <w:p w:rsidR="002A68D3" w:rsidRPr="002626AE" w:rsidRDefault="002A68D3" w:rsidP="002A68D3">
            <w:pPr>
              <w:pStyle w:val="ConsNormal"/>
              <w:widowControl/>
              <w:ind w:firstLine="0"/>
              <w:jc w:val="right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626AE">
              <w:rPr>
                <w:bCs/>
                <w:color w:val="000000"/>
                <w:sz w:val="24"/>
                <w:szCs w:val="24"/>
                <w:highlight w:val="yellow"/>
              </w:rPr>
              <w:t xml:space="preserve">членов Саморегулируемой организации </w:t>
            </w:r>
          </w:p>
          <w:p w:rsidR="002A68D3" w:rsidRPr="006A21AE" w:rsidRDefault="002A68D3" w:rsidP="002A68D3">
            <w:pPr>
              <w:pStyle w:val="ConsNormal"/>
              <w:widowControl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2626AE">
              <w:rPr>
                <w:bCs/>
                <w:color w:val="000000"/>
                <w:sz w:val="24"/>
                <w:szCs w:val="24"/>
                <w:highlight w:val="yellow"/>
              </w:rPr>
              <w:t>Ассоциация «Строители Хакасии»</w:t>
            </w:r>
          </w:p>
          <w:p w:rsidR="002A68D3" w:rsidRPr="000D6B12" w:rsidRDefault="002A68D3" w:rsidP="002A68D3">
            <w:pPr>
              <w:widowControl w:val="0"/>
              <w:shd w:val="solid" w:color="FFFFFF" w:fill="FFFFFF"/>
              <w:jc w:val="right"/>
              <w:rPr>
                <w:b/>
                <w:bCs/>
                <w:color w:val="22232F"/>
              </w:rPr>
            </w:pPr>
            <w:r w:rsidRPr="004A0B37">
              <w:rPr>
                <w:bCs/>
                <w:color w:val="000000"/>
                <w:highlight w:val="yellow"/>
              </w:rPr>
              <w:t>Протокол № 28 от 08 апреля 2021 года</w:t>
            </w:r>
          </w:p>
        </w:tc>
      </w:tr>
    </w:tbl>
    <w:p w:rsidR="00B83543" w:rsidRDefault="00A12DC6" w:rsidP="007D7896">
      <w:pPr>
        <w:jc w:val="center"/>
        <w:textAlignment w:val="top"/>
        <w:rPr>
          <w:b/>
        </w:rPr>
      </w:pPr>
      <w:r>
        <w:rPr>
          <w:b/>
        </w:rPr>
        <w:t xml:space="preserve"> </w:t>
      </w:r>
    </w:p>
    <w:p w:rsidR="00B83543" w:rsidRDefault="00B83543" w:rsidP="007D7896">
      <w:pPr>
        <w:jc w:val="center"/>
        <w:textAlignment w:val="top"/>
        <w:rPr>
          <w:b/>
        </w:rPr>
      </w:pPr>
    </w:p>
    <w:p w:rsidR="00B83543" w:rsidRDefault="00B83543" w:rsidP="007D7896">
      <w:pPr>
        <w:jc w:val="center"/>
        <w:textAlignment w:val="top"/>
        <w:rPr>
          <w:b/>
        </w:rPr>
      </w:pPr>
    </w:p>
    <w:p w:rsidR="00B83543" w:rsidRDefault="00B83543" w:rsidP="007D7896">
      <w:pPr>
        <w:jc w:val="center"/>
        <w:textAlignment w:val="top"/>
        <w:rPr>
          <w:b/>
        </w:rPr>
      </w:pPr>
    </w:p>
    <w:p w:rsidR="00B83543" w:rsidRDefault="00B83543" w:rsidP="007D7896">
      <w:pPr>
        <w:jc w:val="center"/>
        <w:textAlignment w:val="top"/>
        <w:rPr>
          <w:b/>
        </w:rPr>
      </w:pPr>
    </w:p>
    <w:p w:rsidR="00A12DC6" w:rsidRDefault="00A12DC6" w:rsidP="007D7896">
      <w:pPr>
        <w:jc w:val="center"/>
        <w:textAlignment w:val="top"/>
        <w:rPr>
          <w:b/>
        </w:rPr>
      </w:pPr>
    </w:p>
    <w:p w:rsidR="002A68D3" w:rsidRDefault="002A68D3" w:rsidP="007D7896">
      <w:pPr>
        <w:jc w:val="center"/>
        <w:textAlignment w:val="top"/>
        <w:rPr>
          <w:b/>
        </w:rPr>
      </w:pPr>
    </w:p>
    <w:p w:rsidR="002A68D3" w:rsidRDefault="002A68D3" w:rsidP="007D7896">
      <w:pPr>
        <w:jc w:val="center"/>
        <w:textAlignment w:val="top"/>
        <w:rPr>
          <w:b/>
        </w:rPr>
      </w:pPr>
    </w:p>
    <w:p w:rsidR="002A68D3" w:rsidRDefault="002A68D3" w:rsidP="007D7896">
      <w:pPr>
        <w:jc w:val="center"/>
        <w:textAlignment w:val="top"/>
        <w:rPr>
          <w:b/>
        </w:rPr>
      </w:pPr>
    </w:p>
    <w:p w:rsidR="002A68D3" w:rsidRDefault="002A68D3" w:rsidP="007D7896">
      <w:pPr>
        <w:jc w:val="center"/>
        <w:textAlignment w:val="top"/>
        <w:rPr>
          <w:b/>
        </w:rPr>
      </w:pPr>
    </w:p>
    <w:p w:rsidR="002A68D3" w:rsidRDefault="002A68D3" w:rsidP="007D7896">
      <w:pPr>
        <w:jc w:val="center"/>
        <w:textAlignment w:val="top"/>
        <w:rPr>
          <w:b/>
        </w:rPr>
      </w:pPr>
    </w:p>
    <w:p w:rsidR="002A68D3" w:rsidRDefault="002A68D3" w:rsidP="007D7896">
      <w:pPr>
        <w:jc w:val="center"/>
        <w:textAlignment w:val="top"/>
        <w:rPr>
          <w:b/>
        </w:rPr>
      </w:pPr>
      <w:bookmarkStart w:id="0" w:name="_GoBack"/>
      <w:bookmarkEnd w:id="0"/>
    </w:p>
    <w:p w:rsidR="00B83543" w:rsidRDefault="00B83543" w:rsidP="007D7896">
      <w:pPr>
        <w:jc w:val="center"/>
        <w:textAlignment w:val="top"/>
        <w:rPr>
          <w:b/>
        </w:rPr>
      </w:pPr>
    </w:p>
    <w:p w:rsidR="007D7896" w:rsidRPr="007D7896" w:rsidRDefault="007D7896" w:rsidP="007D7896">
      <w:pPr>
        <w:jc w:val="center"/>
        <w:textAlignment w:val="top"/>
        <w:rPr>
          <w:b/>
        </w:rPr>
      </w:pPr>
      <w:r w:rsidRPr="007D7896">
        <w:rPr>
          <w:b/>
        </w:rPr>
        <w:t xml:space="preserve">Отдельное </w:t>
      </w:r>
      <w:r w:rsidR="00EB6B79">
        <w:rPr>
          <w:b/>
        </w:rPr>
        <w:t>п</w:t>
      </w:r>
      <w:r w:rsidR="0050250E" w:rsidRPr="007D7896">
        <w:rPr>
          <w:b/>
        </w:rPr>
        <w:t>оложени</w:t>
      </w:r>
      <w:r w:rsidR="00D661A0" w:rsidRPr="007D7896">
        <w:rPr>
          <w:b/>
        </w:rPr>
        <w:t>е</w:t>
      </w:r>
      <w:r w:rsidR="0050250E" w:rsidRPr="007D7896">
        <w:rPr>
          <w:b/>
        </w:rPr>
        <w:t xml:space="preserve"> о компенсационном фонде обеспечения договорных обязательств</w:t>
      </w:r>
      <w:r w:rsidR="00D661A0" w:rsidRPr="007D7896">
        <w:rPr>
          <w:b/>
        </w:rPr>
        <w:t xml:space="preserve">, </w:t>
      </w:r>
      <w:r w:rsidRPr="007D7896">
        <w:rPr>
          <w:b/>
        </w:rPr>
        <w:t>в части п</w:t>
      </w:r>
      <w:r w:rsidR="0050250E" w:rsidRPr="007D7896">
        <w:rPr>
          <w:b/>
        </w:rPr>
        <w:t>орядк</w:t>
      </w:r>
      <w:r w:rsidRPr="007D7896">
        <w:rPr>
          <w:b/>
        </w:rPr>
        <w:t>а</w:t>
      </w:r>
      <w:r w:rsidR="0050250E" w:rsidRPr="007D7896">
        <w:rPr>
          <w:b/>
        </w:rPr>
        <w:t xml:space="preserve"> </w:t>
      </w:r>
      <w:r w:rsidR="00E4158A" w:rsidRPr="007D7896">
        <w:rPr>
          <w:b/>
        </w:rPr>
        <w:t>предостав</w:t>
      </w:r>
      <w:r w:rsidR="000A29AB" w:rsidRPr="007D7896">
        <w:rPr>
          <w:b/>
        </w:rPr>
        <w:t>л</w:t>
      </w:r>
      <w:r w:rsidR="00E4158A" w:rsidRPr="007D7896">
        <w:rPr>
          <w:b/>
        </w:rPr>
        <w:t>ения</w:t>
      </w:r>
      <w:r w:rsidR="0050250E" w:rsidRPr="007D7896">
        <w:rPr>
          <w:b/>
        </w:rPr>
        <w:t xml:space="preserve"> займов членам саморегулируемой организации и осуществления </w:t>
      </w:r>
      <w:proofErr w:type="gramStart"/>
      <w:r w:rsidR="0050250E" w:rsidRPr="007D7896">
        <w:rPr>
          <w:b/>
        </w:rPr>
        <w:t>контроля за</w:t>
      </w:r>
      <w:proofErr w:type="gramEnd"/>
      <w:r w:rsidR="0050250E" w:rsidRPr="007D7896">
        <w:rPr>
          <w:b/>
        </w:rPr>
        <w:t xml:space="preserve"> использованием средств, </w:t>
      </w:r>
      <w:r w:rsidRPr="007D7896">
        <w:rPr>
          <w:b/>
        </w:rPr>
        <w:t>предоставленных по таким займам</w:t>
      </w:r>
    </w:p>
    <w:p w:rsidR="007D7896" w:rsidRDefault="007D7896" w:rsidP="007D7896">
      <w:pPr>
        <w:jc w:val="both"/>
        <w:textAlignment w:val="top"/>
      </w:pPr>
    </w:p>
    <w:p w:rsidR="0050250E" w:rsidRPr="0050250E" w:rsidRDefault="00E34BDF" w:rsidP="007D7896">
      <w:pPr>
        <w:jc w:val="center"/>
        <w:textAlignment w:val="top"/>
        <w:rPr>
          <w:b/>
        </w:rPr>
      </w:pPr>
      <w:r>
        <w:rPr>
          <w:b/>
        </w:rPr>
        <w:t xml:space="preserve">1. </w:t>
      </w:r>
      <w:r w:rsidR="0050250E" w:rsidRPr="0050250E">
        <w:rPr>
          <w:b/>
        </w:rPr>
        <w:t>Размеры займов, значение процентов за пользование такими займами, срок их предоставления</w:t>
      </w:r>
    </w:p>
    <w:p w:rsidR="007D4455" w:rsidRPr="00B17444" w:rsidRDefault="0050250E" w:rsidP="0094171A">
      <w:pPr>
        <w:ind w:firstLine="708"/>
        <w:jc w:val="both"/>
      </w:pPr>
      <w:r w:rsidRPr="00523C2A">
        <w:t>1.1. В соответствии с частью 17 статьи 3</w:t>
      </w:r>
      <w:r w:rsidR="00523C2A">
        <w:t>.3</w:t>
      </w:r>
      <w:r w:rsidRPr="00523C2A">
        <w:t xml:space="preserve"> Федерального закона от 29.12.2004 № 191-ФЗ «О введении в действие Градостроительного кодекса Российской Федерации»</w:t>
      </w:r>
      <w:r w:rsidR="00523C2A" w:rsidRPr="00523C2A">
        <w:t>, с учетом изменений, внесенных Федеральны</w:t>
      </w:r>
      <w:r w:rsidR="00523C2A">
        <w:t>м</w:t>
      </w:r>
      <w:r w:rsidR="00523C2A" w:rsidRPr="00523C2A">
        <w:t xml:space="preserve"> закон</w:t>
      </w:r>
      <w:r w:rsidR="00523C2A">
        <w:t>ом</w:t>
      </w:r>
      <w:r w:rsidR="00523C2A" w:rsidRPr="00523C2A">
        <w:t xml:space="preserve"> от 29 декабря 2020 г. </w:t>
      </w:r>
      <w:r w:rsidR="00523C2A">
        <w:t xml:space="preserve">№ </w:t>
      </w:r>
      <w:r w:rsidR="00523C2A" w:rsidRPr="00523C2A">
        <w:t>468-ФЗ</w:t>
      </w:r>
      <w:r w:rsidR="00523C2A">
        <w:t xml:space="preserve"> «</w:t>
      </w:r>
      <w:r w:rsidR="00523C2A" w:rsidRPr="00523C2A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523C2A">
        <w:t xml:space="preserve">» </w:t>
      </w:r>
      <w:r w:rsidRPr="00523C2A">
        <w:t>(да</w:t>
      </w:r>
      <w:r w:rsidRPr="00B17444">
        <w:t>лее – Федеральный закон № 191-ФЗ)</w:t>
      </w:r>
      <w:r w:rsidR="00523C2A">
        <w:t>; П</w:t>
      </w:r>
      <w:r w:rsidRPr="00B17444">
        <w:t xml:space="preserve">остановлением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</w:t>
      </w:r>
      <w:proofErr w:type="gramStart"/>
      <w:r w:rsidRPr="00B17444">
        <w:t>контроля за</w:t>
      </w:r>
      <w:proofErr w:type="gramEnd"/>
      <w:r w:rsidRPr="00B17444">
        <w:t xml:space="preserve"> использованием </w:t>
      </w:r>
      <w:proofErr w:type="gramStart"/>
      <w:r w:rsidRPr="00B17444">
        <w:t>средств, предоставленных по таким займам»</w:t>
      </w:r>
      <w:r w:rsidR="00F31428" w:rsidRPr="00B17444">
        <w:t xml:space="preserve">, с </w:t>
      </w:r>
      <w:r w:rsidR="00B17444">
        <w:t>учетом изменений</w:t>
      </w:r>
      <w:r w:rsidR="00F31428" w:rsidRPr="00B17444">
        <w:t>, внесенны</w:t>
      </w:r>
      <w:r w:rsidR="00B17444">
        <w:t>х</w:t>
      </w:r>
      <w:r w:rsidR="00B17444" w:rsidRPr="00B17444">
        <w:t xml:space="preserve"> Постановление</w:t>
      </w:r>
      <w:r w:rsidR="00523C2A">
        <w:t>м</w:t>
      </w:r>
      <w:r w:rsidR="00B17444" w:rsidRPr="00B17444">
        <w:t xml:space="preserve"> Правительства РФ от 20 марта 2021г. </w:t>
      </w:r>
      <w:r w:rsidR="00B17444">
        <w:t>№</w:t>
      </w:r>
      <w:r w:rsidR="00B17444" w:rsidRPr="00B17444">
        <w:t> 423</w:t>
      </w:r>
      <w:r w:rsidR="00B17444">
        <w:t xml:space="preserve"> </w:t>
      </w:r>
      <w:r w:rsidR="00B17444" w:rsidRPr="00B17444">
        <w:t xml:space="preserve">"О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 </w:t>
      </w:r>
      <w:r w:rsidRPr="00B17444">
        <w:t xml:space="preserve">(далее – Положение об отдельных условиях предоставления займов) </w:t>
      </w:r>
      <w:r w:rsidR="00C91E57" w:rsidRPr="00B17444">
        <w:t>С</w:t>
      </w:r>
      <w:r w:rsidRPr="00B17444">
        <w:t xml:space="preserve">аморегулируемая организация </w:t>
      </w:r>
      <w:r w:rsidR="00C91E57" w:rsidRPr="00B17444">
        <w:t>Ассоциация</w:t>
      </w:r>
      <w:r w:rsidR="00523C2A">
        <w:t xml:space="preserve"> </w:t>
      </w:r>
      <w:r w:rsidR="00C91E57" w:rsidRPr="00B17444">
        <w:t xml:space="preserve">«Строители Хакасии» (далее - саморегулируемая организация) </w:t>
      </w:r>
      <w:r w:rsidR="001C5BEC" w:rsidRPr="00B17444">
        <w:t>вправе</w:t>
      </w:r>
      <w:r w:rsidR="00C91E57" w:rsidRPr="00B17444">
        <w:t xml:space="preserve"> в целях оказания</w:t>
      </w:r>
      <w:proofErr w:type="gramEnd"/>
      <w:r w:rsidR="00C91E57" w:rsidRPr="00B17444">
        <w:t xml:space="preserve"> поддержки своим членам </w:t>
      </w:r>
      <w:r w:rsidRPr="00B17444">
        <w:t xml:space="preserve">в связи с распространением новой </w:t>
      </w:r>
      <w:proofErr w:type="spellStart"/>
      <w:r w:rsidRPr="00B17444">
        <w:t>коронавирусной</w:t>
      </w:r>
      <w:proofErr w:type="spellEnd"/>
      <w:r w:rsidRPr="00B17444">
        <w:t xml:space="preserve"> инфекции предоставлять займы членам саморегулируемой организации за счёт средств компенсационного фонда обеспечения договорных обязательств (далее соответственно – заём, займы, компенсационный фонд) в соответствии с гражданским законодательством</w:t>
      </w:r>
      <w:r w:rsidR="001C5BEC" w:rsidRPr="00B17444">
        <w:t xml:space="preserve"> до 1 января 202</w:t>
      </w:r>
      <w:r w:rsidR="00F31428" w:rsidRPr="00B17444">
        <w:t>2</w:t>
      </w:r>
      <w:r w:rsidR="001C5BEC" w:rsidRPr="00B17444">
        <w:t xml:space="preserve"> года</w:t>
      </w:r>
      <w:r w:rsidRPr="00B17444">
        <w:t xml:space="preserve">. </w:t>
      </w:r>
    </w:p>
    <w:p w:rsidR="0050250E" w:rsidRPr="0050250E" w:rsidRDefault="0050250E" w:rsidP="0094171A">
      <w:pPr>
        <w:ind w:firstLine="567"/>
        <w:jc w:val="both"/>
      </w:pPr>
      <w:r w:rsidRPr="00B17444">
        <w:t xml:space="preserve">1.2. </w:t>
      </w:r>
      <w:proofErr w:type="gramStart"/>
      <w:r w:rsidRPr="00B17444">
        <w:t>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при условии, что выдача таких займов не приводит</w:t>
      </w:r>
      <w:r w:rsidRPr="0050250E">
        <w:t xml:space="preserve"> к снижению размера средств компенсационного фонда обеспечения договорных обязательств ниже его размера, определяемого на день принятия саморегулируемой организацией решения о предоставлении суммы займа, исходя из фактического количества членов саморегулируемой организации и уровня их</w:t>
      </w:r>
      <w:proofErr w:type="gramEnd"/>
      <w:r w:rsidRPr="0050250E">
        <w:t xml:space="preserve"> ответственности по обязательствам.</w:t>
      </w:r>
    </w:p>
    <w:p w:rsidR="0050250E" w:rsidRPr="0050250E" w:rsidRDefault="0050250E" w:rsidP="0050250E">
      <w:pPr>
        <w:ind w:firstLine="567"/>
        <w:jc w:val="both"/>
      </w:pPr>
      <w:r w:rsidRPr="0050250E">
        <w:t xml:space="preserve">1.3. Размер займа для конкретного члена саморегулируемой организации устанавливается договором о предоставлении займа (далее - договор займа) в соответствии с решением саморегулируемой организации о предоставлении займа, но не </w:t>
      </w:r>
      <w:r w:rsidRPr="0050250E">
        <w:lastRenderedPageBreak/>
        <w:t xml:space="preserve">может превышать предельный размер займа, установленный пунктом 1.2 настоящего </w:t>
      </w:r>
      <w:r w:rsidR="007D7896">
        <w:t>Положения</w:t>
      </w:r>
      <w:r w:rsidRPr="0050250E">
        <w:t>.</w:t>
      </w:r>
    </w:p>
    <w:p w:rsidR="007D66D5" w:rsidRDefault="0050250E" w:rsidP="007D66D5">
      <w:pPr>
        <w:ind w:firstLine="567"/>
        <w:jc w:val="both"/>
      </w:pPr>
      <w:r w:rsidRPr="0050250E">
        <w:t>1.4. В день принятия саморегулируемой организацией решения о пред</w:t>
      </w:r>
      <w:r w:rsidR="001C5BEC">
        <w:t xml:space="preserve">оставлении займа </w:t>
      </w:r>
      <w:r w:rsidR="00CF4731" w:rsidRPr="0050250E">
        <w:t>исполнительный орган саморегулируемой организации</w:t>
      </w:r>
      <w:r w:rsidR="00523C2A">
        <w:t xml:space="preserve"> </w:t>
      </w:r>
      <w:r w:rsidRPr="0050250E">
        <w:rPr>
          <w:iCs/>
        </w:rPr>
        <w:t xml:space="preserve">(далее </w:t>
      </w:r>
      <w:r w:rsidR="00F75DDC">
        <w:rPr>
          <w:iCs/>
        </w:rPr>
        <w:t>–</w:t>
      </w:r>
      <w:r w:rsidR="00CF4731">
        <w:rPr>
          <w:iCs/>
        </w:rPr>
        <w:t xml:space="preserve"> </w:t>
      </w:r>
      <w:r w:rsidR="00F75DDC">
        <w:t xml:space="preserve">Генеральный </w:t>
      </w:r>
      <w:r w:rsidR="00CF4731">
        <w:t>дирек</w:t>
      </w:r>
      <w:r w:rsidR="00F75DDC">
        <w:t>тор</w:t>
      </w:r>
      <w:r w:rsidRPr="0050250E">
        <w:t>) осуществл</w:t>
      </w:r>
      <w:r w:rsidR="001C5BEC">
        <w:t>яет</w:t>
      </w:r>
      <w:r w:rsidRPr="0050250E">
        <w:t xml:space="preserve"> расчёт размера части компенсационного фонда саморегулируемой организации, подлежащей использованию в целях выдачи займов, в соответствии с пунктом 1.5 настоящего </w:t>
      </w:r>
      <w:r w:rsidR="007D7896">
        <w:t>Положения</w:t>
      </w:r>
      <w:r w:rsidRPr="0050250E">
        <w:t xml:space="preserve">. </w:t>
      </w:r>
    </w:p>
    <w:p w:rsidR="0050250E" w:rsidRPr="0050250E" w:rsidRDefault="007D66D5" w:rsidP="007D66D5">
      <w:pPr>
        <w:ind w:firstLine="567"/>
        <w:jc w:val="both"/>
        <w:rPr>
          <w:lang w:eastAsia="ru-RU"/>
        </w:rPr>
      </w:pPr>
      <w:r>
        <w:t xml:space="preserve">1.5. </w:t>
      </w:r>
      <w:proofErr w:type="gramStart"/>
      <w:r w:rsidR="0050250E" w:rsidRPr="0050250E">
        <w:rPr>
          <w:lang w:eastAsia="ru-RU"/>
        </w:rPr>
        <w:t>Минимальный размер компенсационного фонда рассчитывается в соответствии с частью 4 статьи 55</w:t>
      </w:r>
      <w:r w:rsidR="0050250E" w:rsidRPr="0050250E">
        <w:rPr>
          <w:vertAlign w:val="superscript"/>
          <w:lang w:eastAsia="ru-RU"/>
        </w:rPr>
        <w:t>4</w:t>
      </w:r>
      <w:r w:rsidR="0050250E" w:rsidRPr="0050250E">
        <w:rPr>
          <w:lang w:eastAsia="ru-RU"/>
        </w:rPr>
        <w:t xml:space="preserve"> Градостроительного кодекса Российской Федерации как сумма определённых для каждого уровня ответственности по обязательствам членов саморегулируемой организации произведений количества членов саморегулируем</w:t>
      </w:r>
      <w:r w:rsidR="00D965C4">
        <w:rPr>
          <w:lang w:eastAsia="ru-RU"/>
        </w:rPr>
        <w:t>ой</w:t>
      </w:r>
      <w:r w:rsidR="0050250E" w:rsidRPr="0050250E">
        <w:rPr>
          <w:lang w:eastAsia="ru-RU"/>
        </w:rPr>
        <w:t xml:space="preserve"> организаци</w:t>
      </w:r>
      <w:r w:rsidR="00D965C4">
        <w:rPr>
          <w:lang w:eastAsia="ru-RU"/>
        </w:rPr>
        <w:t>и</w:t>
      </w:r>
      <w:r w:rsidR="0050250E" w:rsidRPr="0050250E">
        <w:rPr>
          <w:lang w:eastAsia="ru-RU"/>
        </w:rPr>
        <w:t>, имеющих одинаковый уровень ответственности по обязательствам, и размера взносов в данный компенсационный фонд, установленного статьёй 55</w:t>
      </w:r>
      <w:r w:rsidR="0050250E" w:rsidRPr="0050250E">
        <w:rPr>
          <w:vertAlign w:val="superscript"/>
          <w:lang w:eastAsia="ru-RU"/>
        </w:rPr>
        <w:t>16</w:t>
      </w:r>
      <w:r w:rsidR="0050250E" w:rsidRPr="0050250E">
        <w:rPr>
          <w:lang w:eastAsia="ru-RU"/>
        </w:rPr>
        <w:t xml:space="preserve"> Градостроительного кодекса Российской Федерации для данного уровня ответственности по обязательствам.</w:t>
      </w:r>
      <w:proofErr w:type="gramEnd"/>
      <w:r w:rsidR="0050250E" w:rsidRPr="0050250E">
        <w:rPr>
          <w:lang w:eastAsia="ru-RU"/>
        </w:rPr>
        <w:t xml:space="preserve"> Денежные средства, внесённые в компенсационный фонд исключёнными членами саморегулируемой организации, при расчёте минимального размера в целях выдачи займов не учитываются. </w:t>
      </w:r>
    </w:p>
    <w:p w:rsidR="009A5D23" w:rsidRDefault="0050250E" w:rsidP="0050250E">
      <w:pPr>
        <w:ind w:firstLine="567"/>
        <w:jc w:val="both"/>
      </w:pPr>
      <w:r w:rsidRPr="0050250E">
        <w:t xml:space="preserve">1.6. </w:t>
      </w:r>
      <w:r w:rsidR="009A5D23" w:rsidRPr="007D7896">
        <w:t>Для членов с</w:t>
      </w:r>
      <w:r w:rsidRPr="007D7896">
        <w:t>аморегулируем</w:t>
      </w:r>
      <w:r w:rsidR="009A5D23" w:rsidRPr="007D7896">
        <w:t xml:space="preserve">ой организации установлен </w:t>
      </w:r>
      <w:r w:rsidR="00060F63">
        <w:t xml:space="preserve">размер </w:t>
      </w:r>
      <w:r w:rsidR="009A5D23" w:rsidRPr="007D7896">
        <w:t xml:space="preserve">процентов за пользование займами </w:t>
      </w:r>
      <w:r w:rsidR="00060F63">
        <w:t>-</w:t>
      </w:r>
      <w:r w:rsidR="009A5D23" w:rsidRPr="007D7896">
        <w:t xml:space="preserve"> в размере 1/200 ключевой ставки Центрального банка Российской Федерации, действующей на день выдачи (предоставления) займа.</w:t>
      </w:r>
      <w:r w:rsidR="009A5D23">
        <w:t xml:space="preserve"> </w:t>
      </w:r>
    </w:p>
    <w:p w:rsidR="0050250E" w:rsidRPr="0050250E" w:rsidRDefault="0050250E" w:rsidP="0050250E">
      <w:pPr>
        <w:ind w:firstLine="567"/>
        <w:jc w:val="both"/>
      </w:pPr>
      <w:r w:rsidRPr="0050250E">
        <w:t xml:space="preserve">1.7. Предельный срок предоставления займа не может составлять более 1 года со дня заключения договора займа, а в случае если заём предоставлен на цели, предусмотренные подпунктом «б» пункта 2.1 настоящего </w:t>
      </w:r>
      <w:r w:rsidR="007D7896">
        <w:t>Положения</w:t>
      </w:r>
      <w:r w:rsidRPr="0050250E">
        <w:t>, - более 5 рабочих дней со дня указанного в договоре подряда срока исполнения обязательств по нему.</w:t>
      </w:r>
    </w:p>
    <w:p w:rsidR="0050250E" w:rsidRPr="0050250E" w:rsidRDefault="0050250E" w:rsidP="0050250E">
      <w:pPr>
        <w:tabs>
          <w:tab w:val="left" w:pos="1134"/>
        </w:tabs>
        <w:ind w:firstLine="567"/>
        <w:jc w:val="both"/>
      </w:pPr>
      <w:r w:rsidRPr="0050250E">
        <w:t xml:space="preserve">1.8. Срок предоставления займа для конкретного члена саморегулируемой организации определяется договором займа в соответствии с решением саморегулируемой организации о предоставлении суммы займа, но не может превышать предельный срок предоставления займа, установленный пунктом 1.7 настоящего </w:t>
      </w:r>
      <w:r w:rsidR="007D7896">
        <w:t>Положения</w:t>
      </w:r>
      <w:r w:rsidRPr="0050250E">
        <w:t>.</w:t>
      </w:r>
    </w:p>
    <w:p w:rsidR="0050250E" w:rsidRPr="0050250E" w:rsidRDefault="0050250E" w:rsidP="0050250E">
      <w:pPr>
        <w:ind w:firstLine="567"/>
        <w:jc w:val="both"/>
      </w:pPr>
    </w:p>
    <w:p w:rsidR="0050250E" w:rsidRPr="0050250E" w:rsidRDefault="0050250E" w:rsidP="0050250E">
      <w:pPr>
        <w:ind w:firstLine="567"/>
        <w:jc w:val="center"/>
        <w:rPr>
          <w:b/>
        </w:rPr>
      </w:pPr>
      <w:r w:rsidRPr="0050250E">
        <w:rPr>
          <w:b/>
        </w:rPr>
        <w:t>2. Цели предоставления займов</w:t>
      </w:r>
    </w:p>
    <w:p w:rsidR="0050250E" w:rsidRPr="0050250E" w:rsidRDefault="0050250E" w:rsidP="0050250E">
      <w:pPr>
        <w:ind w:firstLine="567"/>
        <w:jc w:val="both"/>
      </w:pPr>
      <w:r w:rsidRPr="0050250E">
        <w:t xml:space="preserve">2.1. Заём может быть предоставлен на следующие цели: </w:t>
      </w:r>
    </w:p>
    <w:p w:rsidR="0050250E" w:rsidRPr="0050250E" w:rsidRDefault="0050250E" w:rsidP="0050250E">
      <w:pPr>
        <w:ind w:firstLine="567"/>
        <w:jc w:val="both"/>
      </w:pPr>
      <w:r w:rsidRPr="0050250E">
        <w:t>а) выплата заработной платы работникам чл</w:t>
      </w:r>
      <w:r w:rsidR="007A133B">
        <w:t xml:space="preserve">ена саморегулируемой организации, </w:t>
      </w:r>
      <w:r w:rsidR="007A133B" w:rsidRPr="00521F22">
        <w:rPr>
          <w:rFonts w:eastAsiaTheme="minorHAnsi"/>
          <w:lang w:eastAsia="en-US"/>
        </w:rPr>
        <w:t>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</w:t>
      </w:r>
      <w:r w:rsidR="007A133B">
        <w:rPr>
          <w:rFonts w:eastAsiaTheme="minorHAnsi"/>
          <w:lang w:eastAsia="en-US"/>
        </w:rPr>
        <w:t>льному пенсионному страхованию</w:t>
      </w:r>
      <w:r w:rsidRPr="0050250E">
        <w:t>;</w:t>
      </w:r>
    </w:p>
    <w:p w:rsidR="0050250E" w:rsidRPr="0050250E" w:rsidRDefault="0050250E" w:rsidP="0050250E">
      <w:pPr>
        <w:ind w:firstLine="567"/>
        <w:jc w:val="both"/>
      </w:pPr>
      <w:proofErr w:type="gramStart"/>
      <w:r w:rsidRPr="0050250E">
        <w:t>б) приобретение строительных материалов, конструкций, оборудования для выполнения по заключённым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постановлением Правительства Российской</w:t>
      </w:r>
      <w:proofErr w:type="gramEnd"/>
      <w:r w:rsidRPr="0050250E">
        <w:t xml:space="preserve"> </w:t>
      </w:r>
      <w:proofErr w:type="gramStart"/>
      <w:r w:rsidRPr="0050250E">
        <w:t>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а также для выполнения указанных работ по договорам, заключённым</w:t>
      </w:r>
      <w:proofErr w:type="gramEnd"/>
      <w:r w:rsidRPr="0050250E">
        <w:t xml:space="preserve"> в целях строительства многоквартирных домов и (или) иных объектов недвижимости в соответствии с Федеральным законом «Об участии в долевом строительстве многоквартирных домов и иных объектов </w:t>
      </w:r>
      <w:r w:rsidRPr="0050250E">
        <w:lastRenderedPageBreak/>
        <w:t>недвижимости и о внесении изменений в некоторые законодательные акты Российской Федерации» (далее - договор подряда);</w:t>
      </w:r>
    </w:p>
    <w:p w:rsidR="0050250E" w:rsidRDefault="0050250E" w:rsidP="0050250E">
      <w:pPr>
        <w:ind w:firstLine="567"/>
        <w:jc w:val="both"/>
      </w:pPr>
      <w:r w:rsidRPr="0050250E"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</w:t>
      </w:r>
      <w:r w:rsidR="00CF153E">
        <w:t>одрядчика по договорам подряда;</w:t>
      </w:r>
    </w:p>
    <w:p w:rsidR="00CF153E" w:rsidRPr="00CF153E" w:rsidRDefault="00CF153E" w:rsidP="00CF153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044"/>
      <w:r w:rsidRPr="00CF153E">
        <w:rPr>
          <w:rFonts w:eastAsiaTheme="minorHAnsi"/>
          <w:lang w:eastAsia="en-US"/>
        </w:rPr>
        <w:t>г) уплата обеспечения заявки на участие в закупке работ в целях заключения договора подряда;</w:t>
      </w:r>
    </w:p>
    <w:p w:rsidR="00CF153E" w:rsidRPr="00CF153E" w:rsidRDefault="00CF153E" w:rsidP="00CF153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045"/>
      <w:bookmarkEnd w:id="1"/>
      <w:r w:rsidRPr="00CF153E">
        <w:rPr>
          <w:rFonts w:eastAsiaTheme="minorHAnsi"/>
          <w:lang w:eastAsia="en-US"/>
        </w:rPr>
        <w:t xml:space="preserve"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</w:r>
      <w:proofErr w:type="spellStart"/>
      <w:r w:rsidRPr="00CF153E">
        <w:rPr>
          <w:rFonts w:eastAsiaTheme="minorHAnsi"/>
          <w:lang w:eastAsia="en-US"/>
        </w:rPr>
        <w:t>муниципально</w:t>
      </w:r>
      <w:proofErr w:type="spellEnd"/>
      <w:r w:rsidRPr="00CF153E">
        <w:rPr>
          <w:rFonts w:eastAsiaTheme="minorHAnsi"/>
          <w:lang w:eastAsia="en-US"/>
        </w:rPr>
        <w:t>-частном партнерстве;</w:t>
      </w:r>
    </w:p>
    <w:p w:rsidR="00CF153E" w:rsidRPr="00CF153E" w:rsidRDefault="00CF153E" w:rsidP="00CF153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1046"/>
      <w:bookmarkEnd w:id="2"/>
      <w:r w:rsidRPr="00CF153E">
        <w:rPr>
          <w:rFonts w:eastAsiaTheme="minorHAnsi"/>
          <w:lang w:eastAsia="en-US"/>
        </w:rPr>
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bookmarkEnd w:id="3"/>
    <w:p w:rsidR="0050250E" w:rsidRPr="0050250E" w:rsidRDefault="0050250E" w:rsidP="0050250E">
      <w:pPr>
        <w:ind w:firstLine="567"/>
        <w:jc w:val="both"/>
      </w:pPr>
    </w:p>
    <w:p w:rsidR="0050250E" w:rsidRPr="0050250E" w:rsidRDefault="0050250E" w:rsidP="0050250E">
      <w:pPr>
        <w:ind w:firstLine="567"/>
        <w:jc w:val="center"/>
        <w:rPr>
          <w:b/>
        </w:rPr>
      </w:pPr>
      <w:r w:rsidRPr="0050250E">
        <w:rPr>
          <w:b/>
        </w:rPr>
        <w:t>3. Требования к членам саморегулируемой организации,</w:t>
      </w:r>
    </w:p>
    <w:p w:rsidR="0050250E" w:rsidRPr="0050250E" w:rsidRDefault="0050250E" w:rsidP="0050250E">
      <w:pPr>
        <w:ind w:firstLine="567"/>
        <w:jc w:val="center"/>
        <w:rPr>
          <w:b/>
        </w:rPr>
      </w:pPr>
      <w:r w:rsidRPr="0050250E">
        <w:rPr>
          <w:b/>
        </w:rPr>
        <w:t>которым могут быть предоставлены займы</w:t>
      </w:r>
    </w:p>
    <w:p w:rsidR="0050250E" w:rsidRPr="0050250E" w:rsidRDefault="0050250E" w:rsidP="0050250E">
      <w:pPr>
        <w:ind w:firstLine="567"/>
        <w:jc w:val="both"/>
      </w:pPr>
      <w:r w:rsidRPr="0050250E">
        <w:t>3.1. Заём предоставляется при условии соответствия члена саморегулируемой организации, обратившегося с заявкой на получение займа (далее – заёмщик), следующим требованиям:</w:t>
      </w:r>
    </w:p>
    <w:p w:rsidR="003B3AA5" w:rsidRPr="003B3AA5" w:rsidRDefault="0050250E" w:rsidP="003B3AA5">
      <w:pPr>
        <w:ind w:firstLine="567"/>
        <w:jc w:val="both"/>
      </w:pPr>
      <w:r w:rsidRPr="003B3AA5">
        <w:t xml:space="preserve">а) член саморегулируемой организации не имеет задолженности по выплате заработной платы </w:t>
      </w:r>
      <w:bookmarkStart w:id="4" w:name="sub_121"/>
      <w:r w:rsidR="003B3AA5" w:rsidRPr="003B3AA5">
        <w:rPr>
          <w:rFonts w:eastAsiaTheme="minorHAnsi"/>
          <w:lang w:eastAsia="en-US"/>
        </w:rPr>
        <w:t>на 1-е число месяца, предшествующего месяцу, в котором подается заявка на получение займа (далее - заявка);</w:t>
      </w:r>
    </w:p>
    <w:bookmarkEnd w:id="4"/>
    <w:p w:rsidR="0050250E" w:rsidRPr="0050250E" w:rsidRDefault="0050250E" w:rsidP="0050250E">
      <w:pPr>
        <w:ind w:firstLine="567"/>
        <w:jc w:val="both"/>
      </w:pPr>
      <w:r w:rsidRPr="0050250E">
        <w:t>б) член саморегулируемой организации не имеет по состоянию на 1-е число месяца, в котором подаётся заявка,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50250E" w:rsidRPr="0050250E" w:rsidRDefault="0050250E" w:rsidP="0050250E">
      <w:pPr>
        <w:ind w:firstLine="567"/>
        <w:jc w:val="both"/>
      </w:pPr>
      <w:r w:rsidRPr="0050250E">
        <w:t>в) член саморегулируемой организации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50250E" w:rsidRPr="0050250E" w:rsidRDefault="0050250E" w:rsidP="0050250E">
      <w:pPr>
        <w:ind w:firstLine="567"/>
        <w:jc w:val="both"/>
      </w:pPr>
      <w:r w:rsidRPr="0050250E">
        <w:t>г)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50250E" w:rsidRPr="0050250E" w:rsidRDefault="0050250E" w:rsidP="0050250E">
      <w:pPr>
        <w:ind w:firstLine="567"/>
        <w:jc w:val="both"/>
      </w:pPr>
      <w:r w:rsidRPr="0050250E">
        <w:t>д) член саморегулируемой организации не находится в реестрах недобросовестных поставщиков, ведение которых осуществляется в соответствии с федеральными законами «О закупках товаров, работ, услуг отдельными видами юридических лиц» и «О контрактной системе в сфере закупок товаров, работ, услуг для обеспечения государственных и муниципальных нужд»;</w:t>
      </w:r>
    </w:p>
    <w:p w:rsidR="0050250E" w:rsidRPr="0050250E" w:rsidRDefault="0050250E" w:rsidP="0050250E">
      <w:pPr>
        <w:ind w:firstLine="567"/>
        <w:jc w:val="both"/>
      </w:pPr>
      <w:r w:rsidRPr="0050250E">
        <w:t>е)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50250E" w:rsidRPr="0050250E" w:rsidRDefault="0050250E" w:rsidP="0050250E">
      <w:pPr>
        <w:ind w:firstLine="567"/>
        <w:jc w:val="both"/>
      </w:pPr>
      <w:r w:rsidRPr="0050250E">
        <w:t xml:space="preserve">ж)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</w:t>
      </w:r>
      <w:r w:rsidRPr="0050250E">
        <w:lastRenderedPageBreak/>
        <w:t>ответственности в соответствии с Федеральным законом «О несостоятельности (банкротстве)»;</w:t>
      </w:r>
    </w:p>
    <w:p w:rsidR="0050250E" w:rsidRPr="0050250E" w:rsidRDefault="0050250E" w:rsidP="0050250E">
      <w:pPr>
        <w:ind w:firstLine="567"/>
        <w:jc w:val="both"/>
      </w:pPr>
      <w:r w:rsidRPr="0050250E">
        <w:t>з) представлено обязательство об обеспечении исполнения обязательств заёмщика по договору займа одним или несколькими из следующих способов:</w:t>
      </w:r>
    </w:p>
    <w:p w:rsidR="0050250E" w:rsidRPr="0050250E" w:rsidRDefault="0050250E" w:rsidP="0050250E">
      <w:pPr>
        <w:ind w:firstLine="567"/>
        <w:jc w:val="both"/>
      </w:pPr>
      <w:r w:rsidRPr="0050250E">
        <w:t>залог имущества стоимостью, превышающей сумму займа не менее чем на 30 процентов;</w:t>
      </w:r>
    </w:p>
    <w:p w:rsidR="0050250E" w:rsidRPr="0050250E" w:rsidRDefault="0050250E" w:rsidP="0050250E">
      <w:pPr>
        <w:ind w:firstLine="567"/>
        <w:jc w:val="both"/>
      </w:pPr>
      <w:r w:rsidRPr="0050250E">
        <w:t>уступка права требования денежных обязательств по договорам подряда на сумму запрашиваемого займа;</w:t>
      </w:r>
    </w:p>
    <w:p w:rsidR="0050250E" w:rsidRPr="0050250E" w:rsidRDefault="0050250E" w:rsidP="0050250E">
      <w:pPr>
        <w:ind w:firstLine="567"/>
        <w:jc w:val="both"/>
      </w:pPr>
      <w:r w:rsidRPr="0050250E">
        <w:t>поручительство учредителей (участников), единоличного исполнительного органа заёмщика - юридического лица, поручительство иных лиц;</w:t>
      </w:r>
    </w:p>
    <w:p w:rsidR="0050250E" w:rsidRPr="0050250E" w:rsidRDefault="0050250E" w:rsidP="0050250E">
      <w:pPr>
        <w:ind w:firstLine="567"/>
        <w:jc w:val="both"/>
      </w:pPr>
      <w:r w:rsidRPr="0050250E">
        <w:t>и) член саморегулируемой организации имеет заключённый с кредитной организацией, в которой предоставляющей заём саморегулируемой организацией размещены средства компенсационного фонда, договор банковского счёта, предусматривающий:</w:t>
      </w:r>
    </w:p>
    <w:p w:rsidR="0050250E" w:rsidRPr="0050250E" w:rsidRDefault="0050250E" w:rsidP="0050250E">
      <w:pPr>
        <w:ind w:firstLine="567"/>
        <w:jc w:val="both"/>
      </w:pPr>
      <w:r w:rsidRPr="0050250E">
        <w:t>отказ кредитной организации в списании денежных сре</w:t>
      </w:r>
      <w:proofErr w:type="gramStart"/>
      <w:r w:rsidRPr="0050250E">
        <w:t>дств с б</w:t>
      </w:r>
      <w:proofErr w:type="gramEnd"/>
      <w:r w:rsidRPr="0050250E">
        <w:t>анковского счета заёмщика в пользу третьих лиц в случае получения кредитной организацией уведомления саморегулируемой организации, предоставившей заём, об осуществлении отказа в списании денежных средств;</w:t>
      </w:r>
    </w:p>
    <w:p w:rsidR="0050250E" w:rsidRPr="0050250E" w:rsidRDefault="0050250E" w:rsidP="0050250E">
      <w:pPr>
        <w:ind w:firstLine="567"/>
        <w:jc w:val="both"/>
      </w:pPr>
      <w:r w:rsidRPr="0050250E">
        <w:t>списание денежных средств на специальный банковский счёт, на котором размещены средства компенсационного фонда (далее - специальный банковский счёт саморегулируемой организации),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займом;</w:t>
      </w:r>
    </w:p>
    <w:p w:rsidR="0050250E" w:rsidRPr="0050250E" w:rsidRDefault="0050250E" w:rsidP="0050250E">
      <w:pPr>
        <w:ind w:firstLine="567"/>
        <w:jc w:val="both"/>
      </w:pPr>
      <w:proofErr w:type="gramStart"/>
      <w:r w:rsidRPr="0050250E">
        <w:t xml:space="preserve">к) член саморегулируемой организации имеет заключённые </w:t>
      </w:r>
      <w:r w:rsidR="003B3AA5" w:rsidRPr="00BA5D33">
        <w:rPr>
          <w:rFonts w:eastAsiaTheme="minorHAnsi"/>
          <w:lang w:eastAsia="en-US"/>
        </w:rPr>
        <w:t>четырехсторонние соглашения с саморегулируемой организацией</w:t>
      </w:r>
      <w:r w:rsidR="003B3AA5">
        <w:rPr>
          <w:rFonts w:eastAsiaTheme="minorHAnsi"/>
          <w:lang w:eastAsia="en-US"/>
        </w:rPr>
        <w:t>,</w:t>
      </w:r>
      <w:r w:rsidRPr="0050250E">
        <w:t xml:space="preserve"> с кредитной организацией, в которой открыт специальный банковский счёт саморегулируемой организации, 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</w:t>
      </w:r>
      <w:proofErr w:type="gramEnd"/>
      <w:r w:rsidRPr="0050250E">
        <w:t xml:space="preserve"> и процентов за пользование займом;</w:t>
      </w:r>
    </w:p>
    <w:p w:rsidR="0050250E" w:rsidRPr="0050250E" w:rsidRDefault="0050250E" w:rsidP="0050250E">
      <w:pPr>
        <w:ind w:firstLine="567"/>
        <w:jc w:val="both"/>
      </w:pPr>
      <w:r w:rsidRPr="0050250E">
        <w:t>л) член саморегулируемой организации имеет план расходования займа с указанием целей его использ</w:t>
      </w:r>
      <w:r w:rsidR="00F11105">
        <w:t>ования, соответствующих пункту 2</w:t>
      </w:r>
      <w:r w:rsidRPr="0050250E">
        <w:t xml:space="preserve">.1 настоящего </w:t>
      </w:r>
      <w:r w:rsidR="007D7896">
        <w:t>Положения</w:t>
      </w:r>
      <w:r w:rsidRPr="0050250E">
        <w:t>, и лиц, в пользу которых будут осуществляться платежи за счёт средств займа;</w:t>
      </w:r>
    </w:p>
    <w:p w:rsidR="008175F4" w:rsidRPr="0050250E" w:rsidRDefault="008175F4" w:rsidP="008175F4">
      <w:pPr>
        <w:ind w:firstLine="567"/>
        <w:jc w:val="both"/>
      </w:pPr>
      <w:r w:rsidRPr="0050250E">
        <w:t>3.</w:t>
      </w:r>
      <w:r>
        <w:t>2</w:t>
      </w:r>
      <w:r w:rsidRPr="0050250E">
        <w:t>. </w:t>
      </w:r>
      <w:r w:rsidR="00476F60">
        <w:t>Помимо требований, установленных пунктом 3.1 настоящего Положения, член саморегулируемой организации должен соответствовать следующим</w:t>
      </w:r>
      <w:r w:rsidRPr="0050250E">
        <w:t xml:space="preserve"> требования:</w:t>
      </w:r>
    </w:p>
    <w:p w:rsidR="006C3F3A" w:rsidRDefault="006C3F3A" w:rsidP="00DC50FF">
      <w:pPr>
        <w:ind w:firstLine="567"/>
        <w:jc w:val="both"/>
      </w:pPr>
      <w:r>
        <w:t xml:space="preserve">а) </w:t>
      </w:r>
      <w:r w:rsidR="0074710F">
        <w:t xml:space="preserve">на момент подачи заявки </w:t>
      </w:r>
      <w:r>
        <w:t xml:space="preserve">у члена саморегулируемой организации: </w:t>
      </w:r>
    </w:p>
    <w:p w:rsidR="0050250E" w:rsidRPr="0050250E" w:rsidRDefault="006C3F3A" w:rsidP="00DC50FF">
      <w:pPr>
        <w:ind w:firstLine="567"/>
        <w:jc w:val="both"/>
      </w:pPr>
      <w:r>
        <w:t>-</w:t>
      </w:r>
      <w:r w:rsidR="0050250E" w:rsidRPr="0050250E">
        <w:t> отсутств</w:t>
      </w:r>
      <w:r>
        <w:t>ует</w:t>
      </w:r>
      <w:r w:rsidR="0050250E" w:rsidRPr="0050250E">
        <w:t xml:space="preserve"> задолженност</w:t>
      </w:r>
      <w:r>
        <w:t>ь</w:t>
      </w:r>
      <w:r w:rsidR="0050250E" w:rsidRPr="0050250E">
        <w:t xml:space="preserve"> по уплате членских взносов в саморегулируемую организацию;</w:t>
      </w:r>
    </w:p>
    <w:p w:rsidR="0050250E" w:rsidRPr="0050250E" w:rsidRDefault="006C3F3A" w:rsidP="00DC50FF">
      <w:pPr>
        <w:ind w:firstLine="567"/>
        <w:jc w:val="both"/>
      </w:pPr>
      <w:r>
        <w:t>-</w:t>
      </w:r>
      <w:r w:rsidR="00523C2A">
        <w:t xml:space="preserve"> </w:t>
      </w:r>
      <w:r w:rsidR="0050250E" w:rsidRPr="0050250E">
        <w:t>отсутств</w:t>
      </w:r>
      <w:r>
        <w:t>уют</w:t>
      </w:r>
      <w:r w:rsidR="0050250E" w:rsidRPr="0050250E">
        <w:t xml:space="preserve"> выплат</w:t>
      </w:r>
      <w:r>
        <w:t>ы</w:t>
      </w:r>
      <w:r w:rsidR="0050250E" w:rsidRPr="0050250E">
        <w:t xml:space="preserve"> из компенсационного фонда возмещения вреда или из компенсационного фонда обеспечения договорных обязательств по вине</w:t>
      </w:r>
      <w:r w:rsidR="00F9783B">
        <w:t xml:space="preserve"> члена саморегулируемой организации, претендующего на </w:t>
      </w:r>
      <w:r w:rsidR="00B8529D">
        <w:t>получение</w:t>
      </w:r>
      <w:r w:rsidR="00523C2A">
        <w:t xml:space="preserve"> </w:t>
      </w:r>
      <w:r w:rsidR="00F9783B">
        <w:t>зай</w:t>
      </w:r>
      <w:r w:rsidR="0050250E" w:rsidRPr="0050250E">
        <w:t>ма;</w:t>
      </w:r>
    </w:p>
    <w:p w:rsidR="0050250E" w:rsidRPr="0050250E" w:rsidRDefault="0074710F" w:rsidP="00DC50FF">
      <w:pPr>
        <w:ind w:firstLine="567"/>
        <w:jc w:val="both"/>
      </w:pPr>
      <w:proofErr w:type="gramStart"/>
      <w:r>
        <w:t>-</w:t>
      </w:r>
      <w:r w:rsidR="0050250E" w:rsidRPr="0050250E">
        <w:t xml:space="preserve"> отсутств</w:t>
      </w:r>
      <w:r>
        <w:t>уют</w:t>
      </w:r>
      <w:r w:rsidR="0050250E" w:rsidRPr="0050250E">
        <w:t xml:space="preserve"> находящихся в производстве судов иск</w:t>
      </w:r>
      <w:r>
        <w:t>и</w:t>
      </w:r>
      <w:r w:rsidR="0050250E" w:rsidRPr="0050250E">
        <w:t xml:space="preserve"> к члену саморегулируемой организации о возмещении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членом саморегулируемой организации обязательств по договору строительного подряда,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</w:t>
      </w:r>
      <w:proofErr w:type="gramEnd"/>
      <w:r w:rsidR="0050250E" w:rsidRPr="0050250E">
        <w:t xml:space="preserve"> </w:t>
      </w:r>
      <w:proofErr w:type="gramStart"/>
      <w:r w:rsidR="0050250E" w:rsidRPr="0050250E">
        <w:t xml:space="preserve">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</w:r>
      <w:r w:rsidR="0050250E" w:rsidRPr="0050250E">
        <w:lastRenderedPageBreak/>
        <w:t>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договора);</w:t>
      </w:r>
      <w:proofErr w:type="gramEnd"/>
    </w:p>
    <w:p w:rsidR="0050250E" w:rsidRDefault="0074710F" w:rsidP="00DC50FF">
      <w:pPr>
        <w:ind w:firstLine="567"/>
        <w:jc w:val="both"/>
      </w:pPr>
      <w:proofErr w:type="gramStart"/>
      <w:r>
        <w:t>-</w:t>
      </w:r>
      <w:r w:rsidR="0050250E" w:rsidRPr="0050250E">
        <w:rPr>
          <w:lang w:val="en-US"/>
        </w:rPr>
        <w:t> </w:t>
      </w:r>
      <w:r w:rsidR="0050250E" w:rsidRPr="0050250E">
        <w:t>отсутств</w:t>
      </w:r>
      <w:r w:rsidR="002A1895">
        <w:t>уют</w:t>
      </w:r>
      <w:r w:rsidR="0050250E" w:rsidRPr="0050250E">
        <w:t xml:space="preserve"> вступивши</w:t>
      </w:r>
      <w:r w:rsidR="002A1895">
        <w:t>е</w:t>
      </w:r>
      <w:r w:rsidR="0050250E" w:rsidRPr="0050250E">
        <w:t xml:space="preserve"> в силу и неисполненны</w:t>
      </w:r>
      <w:r w:rsidR="002A1895">
        <w:t>е</w:t>
      </w:r>
      <w:r w:rsidR="0050250E" w:rsidRPr="0050250E">
        <w:t xml:space="preserve"> судебны</w:t>
      </w:r>
      <w:r w:rsidR="002A1895">
        <w:t>е</w:t>
      </w:r>
      <w:r w:rsidR="0050250E" w:rsidRPr="0050250E">
        <w:t xml:space="preserve"> решени</w:t>
      </w:r>
      <w:r w:rsidR="002A1895">
        <w:t>я</w:t>
      </w:r>
      <w:r w:rsidR="0050250E" w:rsidRPr="0050250E">
        <w:t xml:space="preserve"> о взыскании с члена саморегулируемой организации денежных средств, а также отсутствие незавершённых исполнительных производств в отношении члена саморегулируемой организации о взыскании денежных средств, в том числе в связи с установленной виной члена саморегулируемой организации в нанесении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</w:t>
      </w:r>
      <w:proofErr w:type="gramEnd"/>
      <w:r w:rsidR="0050250E" w:rsidRPr="0050250E">
        <w:t>, а также с неисполнением или ненадлежащим исполнением членом саморегулируемой организации обязательств по договору строительного подряда, заключенным с использованием конкурентных способов заключения договора;</w:t>
      </w:r>
    </w:p>
    <w:p w:rsidR="0050250E" w:rsidRPr="0050250E" w:rsidRDefault="00C1196D" w:rsidP="00DC50FF">
      <w:pPr>
        <w:ind w:firstLine="567"/>
        <w:jc w:val="both"/>
      </w:pPr>
      <w:r>
        <w:t>б</w:t>
      </w:r>
      <w:r w:rsidR="0050250E" w:rsidRPr="0050250E">
        <w:t>)</w:t>
      </w:r>
      <w:r w:rsidR="0050250E" w:rsidRPr="0050250E">
        <w:rPr>
          <w:lang w:val="en-US"/>
        </w:rPr>
        <w:t> </w:t>
      </w:r>
      <w:r w:rsidR="0050250E" w:rsidRPr="0050250E">
        <w:t>отсутствие у члена саморегулируемой организации, у его поручителей, у исполнительного органа члена саморегулируемой организации неисполненных обязательств по кредитам, ссудам, поручительствам;</w:t>
      </w:r>
    </w:p>
    <w:p w:rsidR="0050250E" w:rsidRPr="0050250E" w:rsidRDefault="00C1196D" w:rsidP="00DC50FF">
      <w:pPr>
        <w:ind w:firstLine="567"/>
        <w:jc w:val="both"/>
      </w:pPr>
      <w:r>
        <w:t>в</w:t>
      </w:r>
      <w:r w:rsidR="0050250E" w:rsidRPr="0050250E">
        <w:t>)</w:t>
      </w:r>
      <w:r w:rsidR="0050250E" w:rsidRPr="0050250E">
        <w:rPr>
          <w:lang w:val="en-US"/>
        </w:rPr>
        <w:t> </w:t>
      </w:r>
      <w:r w:rsidR="0050250E" w:rsidRPr="0050250E">
        <w:t>отсутствие в отношении члена саморегулируемой организации действующей меры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строительства;</w:t>
      </w:r>
    </w:p>
    <w:p w:rsidR="0050250E" w:rsidRPr="0050250E" w:rsidRDefault="00C1196D" w:rsidP="00DC50FF">
      <w:pPr>
        <w:ind w:firstLine="567"/>
        <w:jc w:val="both"/>
      </w:pPr>
      <w:r>
        <w:t>г</w:t>
      </w:r>
      <w:r w:rsidR="0050250E" w:rsidRPr="0050250E">
        <w:t>)</w:t>
      </w:r>
      <w:r w:rsidR="0050250E" w:rsidRPr="0050250E">
        <w:rPr>
          <w:lang w:val="en-US"/>
        </w:rPr>
        <w:t> </w:t>
      </w:r>
      <w:r w:rsidR="0050250E" w:rsidRPr="0050250E">
        <w:t>отсутствие у члена саморегулируемой организации неисполненных предписаний органов государственного (муниципального) контроля (надзора) в сфере строительства;</w:t>
      </w:r>
    </w:p>
    <w:p w:rsidR="0050250E" w:rsidRPr="0050250E" w:rsidRDefault="00DC50FF" w:rsidP="00DC50FF">
      <w:pPr>
        <w:ind w:firstLine="567"/>
        <w:jc w:val="both"/>
      </w:pPr>
      <w:proofErr w:type="gramStart"/>
      <w:r>
        <w:t>д</w:t>
      </w:r>
      <w:r w:rsidR="0050250E" w:rsidRPr="0050250E">
        <w:t>) сведения о члене саморегулируемой организации не находятся в реестре недобросовестных подрядных организаций, предусмотренном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</w:t>
      </w:r>
      <w:proofErr w:type="gramEnd"/>
      <w:r w:rsidR="0050250E" w:rsidRPr="0050250E">
        <w:t xml:space="preserve"> проведения капитального ремонта общего имущества в многоквартирных домах»;</w:t>
      </w:r>
    </w:p>
    <w:p w:rsidR="0050250E" w:rsidRPr="0050250E" w:rsidRDefault="00DC50FF" w:rsidP="00DC50FF">
      <w:pPr>
        <w:ind w:firstLine="567"/>
        <w:jc w:val="both"/>
      </w:pPr>
      <w:r>
        <w:t>е</w:t>
      </w:r>
      <w:r w:rsidR="0050250E" w:rsidRPr="0050250E">
        <w:t>)</w:t>
      </w:r>
      <w:r w:rsidR="0050250E" w:rsidRPr="0050250E">
        <w:rPr>
          <w:lang w:val="en-US"/>
        </w:rPr>
        <w:t> </w:t>
      </w:r>
      <w:r w:rsidR="0050250E" w:rsidRPr="0050250E">
        <w:t>сведения, изложенные в документах, представленных членом саморегулируемой организации, являются достоверными;</w:t>
      </w:r>
    </w:p>
    <w:p w:rsidR="0050250E" w:rsidRPr="0050250E" w:rsidRDefault="00DC50FF" w:rsidP="00DC50FF">
      <w:pPr>
        <w:ind w:firstLine="567"/>
        <w:jc w:val="both"/>
      </w:pPr>
      <w:r>
        <w:t>ж</w:t>
      </w:r>
      <w:r w:rsidR="0050250E" w:rsidRPr="0050250E">
        <w:t>)</w:t>
      </w:r>
      <w:r w:rsidR="0050250E" w:rsidRPr="0050250E">
        <w:rPr>
          <w:lang w:val="en-US"/>
        </w:rPr>
        <w:t> </w:t>
      </w:r>
      <w:r w:rsidR="0050250E" w:rsidRPr="0050250E">
        <w:t xml:space="preserve">сумма запрошенного займа не превышает предельный размер займа, установленный пунктом 1.2 настоящего </w:t>
      </w:r>
      <w:r w:rsidR="007D7896">
        <w:t>Положения</w:t>
      </w:r>
      <w:r w:rsidR="0050250E" w:rsidRPr="0050250E">
        <w:t>, в том числе с учётом ранее предоставленных и не возвращённых займов, на день принятия саморегулируемой организацией</w:t>
      </w:r>
      <w:r w:rsidR="00C377CE">
        <w:t xml:space="preserve"> решения о предоставлении займа;</w:t>
      </w:r>
    </w:p>
    <w:p w:rsidR="00B457F2" w:rsidRPr="0050250E" w:rsidRDefault="00DC50FF" w:rsidP="00DC50FF">
      <w:pPr>
        <w:ind w:firstLine="567"/>
        <w:jc w:val="both"/>
      </w:pPr>
      <w:r>
        <w:t>з</w:t>
      </w:r>
      <w:r w:rsidR="00B457F2" w:rsidRPr="00C377CE">
        <w:t>) заключение об оценке финансового положения, деловой репутации и реальности деятельности члена саморегулируемой организации (в соответствии с методикой, утверждённой саморегулируемой организацией) содержит выводы об обеспеч</w:t>
      </w:r>
      <w:r w:rsidR="00C377CE">
        <w:t>ении возвратности средств займа.</w:t>
      </w:r>
    </w:p>
    <w:p w:rsidR="0050250E" w:rsidRPr="0050250E" w:rsidRDefault="0050250E" w:rsidP="0050250E">
      <w:pPr>
        <w:ind w:firstLine="567"/>
        <w:jc w:val="both"/>
      </w:pPr>
      <w:r w:rsidRPr="0050250E">
        <w:t xml:space="preserve"> </w:t>
      </w:r>
    </w:p>
    <w:p w:rsidR="0050250E" w:rsidRPr="0050250E" w:rsidRDefault="0050250E" w:rsidP="0050250E">
      <w:pPr>
        <w:ind w:firstLine="567"/>
        <w:jc w:val="center"/>
        <w:rPr>
          <w:b/>
        </w:rPr>
      </w:pPr>
      <w:r w:rsidRPr="0050250E">
        <w:rPr>
          <w:b/>
        </w:rPr>
        <w:t>4.</w:t>
      </w:r>
      <w:r w:rsidR="00523C2A">
        <w:rPr>
          <w:b/>
        </w:rPr>
        <w:t xml:space="preserve"> </w:t>
      </w:r>
      <w:r w:rsidRPr="0050250E">
        <w:rPr>
          <w:b/>
        </w:rPr>
        <w:t>Порядок, сроки рассмотрения заявок на получение займов и принятия решений о предоставлении займов, требования к заёмщику</w:t>
      </w:r>
    </w:p>
    <w:p w:rsidR="0050250E" w:rsidRPr="0050250E" w:rsidRDefault="0050250E" w:rsidP="0050250E">
      <w:pPr>
        <w:ind w:firstLine="567"/>
        <w:jc w:val="both"/>
      </w:pPr>
      <w:r w:rsidRPr="0050250E">
        <w:t xml:space="preserve">4.1. В целях получения займа член саморегулируемой организации </w:t>
      </w:r>
      <w:r w:rsidR="00CA12DD">
        <w:t>предоставляет</w:t>
      </w:r>
      <w:r w:rsidRPr="0050250E">
        <w:t xml:space="preserve"> в саморегулируемую организацию заявку на получение займа с приложением следующих документов (далее – заявка на получение займа):</w:t>
      </w:r>
    </w:p>
    <w:p w:rsidR="0050250E" w:rsidRPr="0050250E" w:rsidRDefault="0050250E" w:rsidP="0050250E">
      <w:pPr>
        <w:ind w:firstLine="567"/>
        <w:jc w:val="both"/>
      </w:pPr>
      <w:r w:rsidRPr="0050250E">
        <w:t>справка об отсутствии задолженности по выплате заработной платы работникам члена саморегулируемой организации - юридического лица по состоянию на 1 апреля 2020г., подписанная уполномоченным лицом члена саморегулируемой организации;</w:t>
      </w:r>
    </w:p>
    <w:p w:rsidR="0050250E" w:rsidRPr="0050250E" w:rsidRDefault="0050250E" w:rsidP="0050250E">
      <w:pPr>
        <w:ind w:firstLine="567"/>
        <w:jc w:val="both"/>
      </w:pPr>
      <w:r w:rsidRPr="0050250E">
        <w:t xml:space="preserve">справка налогового органа о задолженности по уплате налогов, сборов, пеней, штрафов и процентов, подлежащих уплате в соответствии с законодательством </w:t>
      </w:r>
      <w:r w:rsidRPr="0050250E">
        <w:lastRenderedPageBreak/>
        <w:t>Российской Федерации, по состоянию на 1-е число месяца, в котором представляются документы;</w:t>
      </w:r>
    </w:p>
    <w:p w:rsidR="0050250E" w:rsidRPr="0050250E" w:rsidRDefault="0050250E" w:rsidP="0050250E">
      <w:pPr>
        <w:ind w:firstLine="567"/>
        <w:jc w:val="both"/>
      </w:pPr>
      <w:r w:rsidRPr="0050250E">
        <w:t xml:space="preserve">справка о наличии (отсутствии) непогашенной или неснятой судимости за преступления в сфере экономики у лиц, указанных в подпункте «е» пункта 3.1 настоящего </w:t>
      </w:r>
      <w:r w:rsidR="007D7896">
        <w:t>Положения</w:t>
      </w:r>
      <w:r w:rsidRPr="0050250E">
        <w:t xml:space="preserve"> (в случае отсутствия такой справки на день подачи документов она может быть представлена до подписания саморегулируемой организацией договора займа);</w:t>
      </w:r>
    </w:p>
    <w:p w:rsidR="0050250E" w:rsidRPr="0050250E" w:rsidRDefault="0050250E" w:rsidP="0050250E">
      <w:pPr>
        <w:ind w:firstLine="567"/>
        <w:jc w:val="both"/>
      </w:pPr>
      <w:r w:rsidRPr="0050250E">
        <w:t>копии бухгалтерской (финансовой) отчётности за год, предшествующий году подачи документов;</w:t>
      </w:r>
    </w:p>
    <w:p w:rsidR="0050250E" w:rsidRPr="0050250E" w:rsidRDefault="0050250E" w:rsidP="0050250E">
      <w:pPr>
        <w:ind w:firstLine="567"/>
        <w:jc w:val="both"/>
      </w:pPr>
      <w:r w:rsidRPr="0050250E">
        <w:t xml:space="preserve">сведения о наличии (отсутствии) привлечения к субсидиарной ответственности лиц, указанных в подпункте «ж» пункта 3.1 настоящего </w:t>
      </w:r>
      <w:r w:rsidR="007D7896">
        <w:t>Положения</w:t>
      </w:r>
      <w:r w:rsidRPr="0050250E">
        <w:t>;</w:t>
      </w:r>
    </w:p>
    <w:p w:rsidR="0050250E" w:rsidRPr="0050250E" w:rsidRDefault="0050250E" w:rsidP="0050250E">
      <w:pPr>
        <w:ind w:firstLine="567"/>
        <w:jc w:val="both"/>
      </w:pPr>
      <w:r w:rsidRPr="0050250E">
        <w:t xml:space="preserve">обязательство об обеспечении исполнения обязательств заёмщика по договору займа, указанное в подпункте «з» пункта 3.1 настоящего </w:t>
      </w:r>
      <w:r w:rsidR="007D7896">
        <w:t>Положения</w:t>
      </w:r>
      <w:r w:rsidRPr="0050250E">
        <w:t>;</w:t>
      </w:r>
    </w:p>
    <w:p w:rsidR="0050250E" w:rsidRPr="0050250E" w:rsidRDefault="0050250E" w:rsidP="0050250E">
      <w:pPr>
        <w:ind w:firstLine="567"/>
        <w:jc w:val="both"/>
      </w:pPr>
      <w:r w:rsidRPr="0050250E">
        <w:t xml:space="preserve">договор банковского счёта, указанный в подпункте «и» пункта 3.1 настоящего </w:t>
      </w:r>
      <w:r w:rsidR="007D7896">
        <w:t>Положения</w:t>
      </w:r>
      <w:r w:rsidRPr="0050250E">
        <w:t>;</w:t>
      </w:r>
    </w:p>
    <w:p w:rsidR="0050250E" w:rsidRPr="0050250E" w:rsidRDefault="0050250E" w:rsidP="0050250E">
      <w:pPr>
        <w:ind w:firstLine="567"/>
        <w:jc w:val="both"/>
      </w:pPr>
      <w:r w:rsidRPr="0050250E">
        <w:t xml:space="preserve">соглашения, указанные в подпункте «к» пункта 3.1 настоящего </w:t>
      </w:r>
      <w:r w:rsidR="007D7896">
        <w:t>Положения</w:t>
      </w:r>
      <w:r w:rsidRPr="0050250E">
        <w:t>;</w:t>
      </w:r>
    </w:p>
    <w:p w:rsidR="0050250E" w:rsidRPr="0050250E" w:rsidRDefault="0050250E" w:rsidP="0050250E">
      <w:pPr>
        <w:ind w:firstLine="567"/>
        <w:jc w:val="both"/>
      </w:pPr>
      <w:r w:rsidRPr="0050250E">
        <w:t>справка налогового органа об открытых банковских счетах заёмщика в кредитных организациях;</w:t>
      </w:r>
    </w:p>
    <w:p w:rsidR="0050250E" w:rsidRPr="0050250E" w:rsidRDefault="0050250E" w:rsidP="0050250E">
      <w:pPr>
        <w:ind w:firstLine="567"/>
        <w:jc w:val="both"/>
      </w:pPr>
      <w:r w:rsidRPr="0050250E">
        <w:t>договоры подряда с приложением документов, подтверждающих объём выполненных по таким договорам работ (при наличии);</w:t>
      </w:r>
    </w:p>
    <w:p w:rsidR="0050250E" w:rsidRPr="0050250E" w:rsidRDefault="0050250E" w:rsidP="0050250E">
      <w:pPr>
        <w:ind w:firstLine="567"/>
        <w:jc w:val="both"/>
      </w:pPr>
      <w:r w:rsidRPr="0050250E">
        <w:t xml:space="preserve">план расходования займа с указанием целей его использования, соответствующих пункту 2.1 настоящего </w:t>
      </w:r>
      <w:r w:rsidR="007D7896">
        <w:t>Положения</w:t>
      </w:r>
      <w:r w:rsidRPr="0050250E">
        <w:t>, и лиц, в пользу которых будут осуществляться платежи за счёт средств займа.</w:t>
      </w:r>
    </w:p>
    <w:p w:rsidR="0050250E" w:rsidRPr="0050250E" w:rsidRDefault="0050250E" w:rsidP="0050250E">
      <w:pPr>
        <w:ind w:firstLine="567"/>
        <w:jc w:val="both"/>
      </w:pPr>
      <w:r w:rsidRPr="0050250E">
        <w:t>В случае</w:t>
      </w:r>
      <w:proofErr w:type="gramStart"/>
      <w:r w:rsidRPr="0050250E">
        <w:t>,</w:t>
      </w:r>
      <w:proofErr w:type="gramEnd"/>
      <w:r w:rsidRPr="0050250E">
        <w:t xml:space="preserve"> если способом обеспечения исполнения обязательств члена саморегулируемой организации по договору займа выбран залог имущества, такой член саморегулируемой организации должен предоставить отчёт независимого оценщика, осуществившего оценку рыночной стоимости предмета залога.</w:t>
      </w:r>
    </w:p>
    <w:p w:rsidR="0050250E" w:rsidRPr="0050250E" w:rsidRDefault="0050250E" w:rsidP="0050250E">
      <w:pPr>
        <w:ind w:firstLine="567"/>
        <w:jc w:val="both"/>
      </w:pPr>
      <w:r w:rsidRPr="0050250E">
        <w:t>В случае подписания заявки на получение займа лицом, уполномоченным действовать от имени члена саморегулируемой организации, дополнительно к заявке прилагается доверенность.</w:t>
      </w:r>
    </w:p>
    <w:p w:rsidR="0050250E" w:rsidRPr="0050250E" w:rsidRDefault="0050250E" w:rsidP="0050250E">
      <w:pPr>
        <w:ind w:firstLine="567"/>
        <w:jc w:val="both"/>
      </w:pPr>
      <w:r w:rsidRPr="0050250E">
        <w:t>4.2. Заявка на получение займа подается в саморегулируемую организацию на бумажном носителе или в форме электронного документа (пакета документов), подписанного с использованием усиленной квалифицированной электронной подписи.</w:t>
      </w:r>
    </w:p>
    <w:p w:rsidR="0050250E" w:rsidRPr="0050250E" w:rsidRDefault="0050250E" w:rsidP="0050250E">
      <w:pPr>
        <w:ind w:firstLine="567"/>
        <w:jc w:val="both"/>
      </w:pPr>
      <w:r w:rsidRPr="0050250E">
        <w:t>4.3. Заявка на получение займа на бумажном носителе может быть подана членом саморегулируемой организации непосредственно в саморегулируемую организацию по месту её нахождения, направлена в саморегулируемую организацию посредством почтового отправления, курьером. Заявка на получение займа в форме электронного документа (пакета документов), подписанного с использованием усиленной квалифицированной электронной подписи, подаётся в саморегулируемую организацию с помощью сервиса «Личный кабинет члена саморегулируемой организации» на официальном сайте саморегулируемой организации в информационно-телекоммуникационной сети «Интернет» (при его наличии) или посредством электронной почты.</w:t>
      </w:r>
    </w:p>
    <w:p w:rsidR="0050250E" w:rsidRPr="0050250E" w:rsidRDefault="0050250E" w:rsidP="0050250E">
      <w:pPr>
        <w:ind w:firstLine="567"/>
        <w:jc w:val="both"/>
      </w:pPr>
      <w:r w:rsidRPr="0050250E">
        <w:t>4.4. Заявка на получение займа регистрируется в день её поступления в саморегулируемую организацию в специальном журнале регистрации на бумажном носителе. Отметка о регистрации должна содержать сведения о дате и времени такой регистрации.</w:t>
      </w:r>
    </w:p>
    <w:p w:rsidR="0050250E" w:rsidRPr="0050250E" w:rsidRDefault="0050250E" w:rsidP="0050250E">
      <w:pPr>
        <w:ind w:firstLine="567"/>
        <w:jc w:val="both"/>
      </w:pPr>
      <w:r w:rsidRPr="0050250E">
        <w:t>4.5. Саморегулируемая организация рассматрива</w:t>
      </w:r>
      <w:r w:rsidR="00A459A5">
        <w:t>ет заявки на получение займа в срок</w:t>
      </w:r>
      <w:r w:rsidR="00A61D1D">
        <w:t>,</w:t>
      </w:r>
      <w:r w:rsidR="00A459A5">
        <w:t xml:space="preserve"> не превышающий</w:t>
      </w:r>
      <w:r w:rsidRPr="0050250E">
        <w:t xml:space="preserve"> 10 рабочих дней</w:t>
      </w:r>
      <w:r w:rsidR="00A61D1D">
        <w:t>,</w:t>
      </w:r>
      <w:r w:rsidRPr="0050250E">
        <w:t xml:space="preserve"> с даты их поступления в порядке очерёдности их поступления.</w:t>
      </w:r>
    </w:p>
    <w:p w:rsidR="0050250E" w:rsidRPr="001C30D6" w:rsidRDefault="0050250E" w:rsidP="0050250E">
      <w:pPr>
        <w:ind w:firstLine="567"/>
        <w:jc w:val="both"/>
      </w:pPr>
      <w:r w:rsidRPr="0050250E">
        <w:t xml:space="preserve">4.6. Саморегулируемая организация при рассмотрении заявки на получение займа вправе использовать общедоступные источники информации </w:t>
      </w:r>
      <w:r w:rsidRPr="001C30D6">
        <w:t>(</w:t>
      </w:r>
      <w:r w:rsidR="001C30D6" w:rsidRPr="001C30D6">
        <w:rPr>
          <w:spacing w:val="3"/>
          <w:lang w:eastAsia="ru-RU"/>
        </w:rPr>
        <w:t xml:space="preserve">сервисы автоматизированной информационной системы Федеральной налоговой службы </w:t>
      </w:r>
      <w:r w:rsidR="001C30D6" w:rsidRPr="001C30D6">
        <w:rPr>
          <w:spacing w:val="3"/>
          <w:lang w:eastAsia="ru-RU"/>
        </w:rPr>
        <w:lastRenderedPageBreak/>
        <w:t xml:space="preserve">России, </w:t>
      </w:r>
      <w:r w:rsidR="00060F63">
        <w:rPr>
          <w:spacing w:val="3"/>
          <w:lang w:eastAsia="ru-RU"/>
        </w:rPr>
        <w:t xml:space="preserve">информационную систему «Картотека </w:t>
      </w:r>
      <w:r w:rsidR="001C30D6" w:rsidRPr="001C30D6">
        <w:rPr>
          <w:spacing w:val="3"/>
          <w:lang w:eastAsia="ru-RU"/>
        </w:rPr>
        <w:t>арбитражн</w:t>
      </w:r>
      <w:r w:rsidR="00060F63">
        <w:rPr>
          <w:spacing w:val="3"/>
          <w:lang w:eastAsia="ru-RU"/>
        </w:rPr>
        <w:t>ых</w:t>
      </w:r>
      <w:r w:rsidR="001C30D6" w:rsidRPr="001C30D6">
        <w:rPr>
          <w:spacing w:val="3"/>
          <w:lang w:eastAsia="ru-RU"/>
        </w:rPr>
        <w:t xml:space="preserve"> </w:t>
      </w:r>
      <w:r w:rsidR="00060F63">
        <w:rPr>
          <w:spacing w:val="3"/>
          <w:lang w:eastAsia="ru-RU"/>
        </w:rPr>
        <w:t>дел»</w:t>
      </w:r>
      <w:r w:rsidR="001C30D6" w:rsidRPr="001C30D6">
        <w:rPr>
          <w:spacing w:val="3"/>
          <w:lang w:eastAsia="ru-RU"/>
        </w:rPr>
        <w:t>, Единого федерального реестра сведений о банкротстве и другие</w:t>
      </w:r>
      <w:r w:rsidRPr="001C30D6">
        <w:t xml:space="preserve">). </w:t>
      </w:r>
    </w:p>
    <w:p w:rsidR="0050250E" w:rsidRPr="0050250E" w:rsidRDefault="0050250E" w:rsidP="0050250E">
      <w:pPr>
        <w:ind w:firstLine="567"/>
        <w:jc w:val="both"/>
      </w:pPr>
      <w:r w:rsidRPr="0050250E">
        <w:t xml:space="preserve">4.7. </w:t>
      </w:r>
      <w:proofErr w:type="gramStart"/>
      <w:r w:rsidR="00670D69">
        <w:t>Исполнительная дирекция с</w:t>
      </w:r>
      <w:r w:rsidRPr="0050250E">
        <w:t>аморегулируем</w:t>
      </w:r>
      <w:r w:rsidR="001F63ED">
        <w:t>ой</w:t>
      </w:r>
      <w:r w:rsidRPr="0050250E">
        <w:t xml:space="preserve"> организаци</w:t>
      </w:r>
      <w:r w:rsidR="001F63ED">
        <w:t>и</w:t>
      </w:r>
      <w:r w:rsidRPr="0050250E">
        <w:t xml:space="preserve"> </w:t>
      </w:r>
      <w:r w:rsidR="001F63ED">
        <w:t>на основе предоставленных</w:t>
      </w:r>
      <w:r w:rsidR="00523C2A">
        <w:t xml:space="preserve"> </w:t>
      </w:r>
      <w:r w:rsidR="001F63ED">
        <w:t>членом саморегулируемой организации документов н</w:t>
      </w:r>
      <w:r w:rsidR="0059670C">
        <w:t>а получение займа и с учетом сведений, полученн</w:t>
      </w:r>
      <w:r w:rsidR="00CF4731">
        <w:t>ых</w:t>
      </w:r>
      <w:r w:rsidR="0059670C">
        <w:t xml:space="preserve"> посредством общедоступных источников информации</w:t>
      </w:r>
      <w:r w:rsidR="0059670C" w:rsidRPr="00514BE2">
        <w:t xml:space="preserve">, </w:t>
      </w:r>
      <w:r w:rsidR="00670D69" w:rsidRPr="00514BE2">
        <w:t>а также в</w:t>
      </w:r>
      <w:r w:rsidR="00523C2A">
        <w:t xml:space="preserve"> </w:t>
      </w:r>
      <w:r w:rsidRPr="00514BE2">
        <w:t>соответствии с Методикой оценки финансового состояния, деловой репутации и реальности деятельности юридического лица, определяющей порядок анализа и оценки финансовой и иной информации о юридических лицах</w:t>
      </w:r>
      <w:r w:rsidR="00DC50FF">
        <w:t>, утвержденной</w:t>
      </w:r>
      <w:r w:rsidR="00DC50FF" w:rsidRPr="00DC50FF">
        <w:t xml:space="preserve"> </w:t>
      </w:r>
      <w:r w:rsidR="00DC50FF" w:rsidRPr="0050250E">
        <w:t>Постоянно действующи</w:t>
      </w:r>
      <w:r w:rsidR="00DC50FF">
        <w:t>м</w:t>
      </w:r>
      <w:r w:rsidR="00DC50FF" w:rsidRPr="0050250E">
        <w:t xml:space="preserve"> коллегиальны</w:t>
      </w:r>
      <w:r w:rsidR="00DC50FF">
        <w:t>м</w:t>
      </w:r>
      <w:r w:rsidR="00DC50FF" w:rsidRPr="0050250E">
        <w:t xml:space="preserve"> орган</w:t>
      </w:r>
      <w:r w:rsidR="00DC50FF">
        <w:t>ом</w:t>
      </w:r>
      <w:r w:rsidR="00DC50FF" w:rsidRPr="0050250E">
        <w:t xml:space="preserve"> управления саморегулируемой организации </w:t>
      </w:r>
      <w:r w:rsidR="00DC50FF" w:rsidRPr="0050250E">
        <w:rPr>
          <w:i/>
        </w:rPr>
        <w:t>(</w:t>
      </w:r>
      <w:r w:rsidR="00DC50FF">
        <w:t>далее</w:t>
      </w:r>
      <w:proofErr w:type="gramEnd"/>
      <w:r w:rsidR="00DC50FF">
        <w:t xml:space="preserve"> – </w:t>
      </w:r>
      <w:proofErr w:type="gramStart"/>
      <w:r w:rsidR="00DC50FF">
        <w:t>Совет Ассоциации),</w:t>
      </w:r>
      <w:r w:rsidR="00523C2A">
        <w:t xml:space="preserve"> </w:t>
      </w:r>
      <w:r w:rsidRPr="0050250E">
        <w:t>осуществляет оценку финансового состояния заёмщика, а также оценку его деловой репутации и реальности деятельности с целью опре</w:t>
      </w:r>
      <w:r w:rsidR="0059670C">
        <w:t xml:space="preserve">деления риска невозврата займа и готовит </w:t>
      </w:r>
      <w:r w:rsidRPr="0050250E">
        <w:t>заключение о финансовой устойчивости, платёжеспособности, деловой активности и эффективности деятельности заёмщика.</w:t>
      </w:r>
      <w:r w:rsidR="00523C2A">
        <w:t xml:space="preserve"> </w:t>
      </w:r>
      <w:proofErr w:type="gramEnd"/>
    </w:p>
    <w:p w:rsidR="0050250E" w:rsidRPr="0050250E" w:rsidRDefault="0050250E" w:rsidP="0050250E">
      <w:pPr>
        <w:ind w:firstLine="567"/>
        <w:jc w:val="both"/>
      </w:pPr>
      <w:r w:rsidRPr="0050250E">
        <w:t xml:space="preserve">4.8. </w:t>
      </w:r>
      <w:r w:rsidR="00AD7B52">
        <w:t>Совет Ассоциации</w:t>
      </w:r>
      <w:r w:rsidR="005E044C">
        <w:t>,</w:t>
      </w:r>
      <w:r w:rsidR="0059226B">
        <w:t xml:space="preserve"> с </w:t>
      </w:r>
      <w:proofErr w:type="gramStart"/>
      <w:r w:rsidR="0059226B">
        <w:t>учетом</w:t>
      </w:r>
      <w:proofErr w:type="gramEnd"/>
      <w:r w:rsidR="0059226B">
        <w:t xml:space="preserve"> </w:t>
      </w:r>
      <w:r w:rsidR="005E044C">
        <w:t xml:space="preserve">в том числе </w:t>
      </w:r>
      <w:r w:rsidR="0059226B">
        <w:t xml:space="preserve">пункта 4.7. настоящего </w:t>
      </w:r>
      <w:r w:rsidR="007D7896">
        <w:t>Положения</w:t>
      </w:r>
      <w:r w:rsidR="0059226B">
        <w:t>,</w:t>
      </w:r>
      <w:r w:rsidRPr="0050250E">
        <w:rPr>
          <w:iCs/>
        </w:rPr>
        <w:t xml:space="preserve"> </w:t>
      </w:r>
      <w:r w:rsidRPr="0050250E">
        <w:t>принимает по заявке решение о предоставлении займа либо об отказе в его предоставлении с указанием основания для отказа.</w:t>
      </w:r>
    </w:p>
    <w:p w:rsidR="003E69BE" w:rsidRDefault="0050250E" w:rsidP="0050250E">
      <w:pPr>
        <w:ind w:firstLine="567"/>
        <w:jc w:val="both"/>
      </w:pPr>
      <w:r w:rsidRPr="0050250E">
        <w:t>4.9.</w:t>
      </w:r>
      <w:r w:rsidR="00523C2A">
        <w:t xml:space="preserve"> </w:t>
      </w:r>
      <w:r w:rsidRPr="0050250E">
        <w:t>Основанием для отказа в предоставлении займа является</w:t>
      </w:r>
      <w:r w:rsidR="003E69BE">
        <w:t>:</w:t>
      </w:r>
    </w:p>
    <w:p w:rsidR="003E69BE" w:rsidRPr="003E69BE" w:rsidRDefault="003E69BE" w:rsidP="0025757E">
      <w:pPr>
        <w:ind w:firstLine="567"/>
        <w:jc w:val="both"/>
      </w:pPr>
      <w:r w:rsidRPr="003E69BE">
        <w:t xml:space="preserve">а) несоответствие заёмщика требованиям, установленным </w:t>
      </w:r>
      <w:r w:rsidR="00AE035B" w:rsidRPr="0050250E">
        <w:t>пункт</w:t>
      </w:r>
      <w:r w:rsidR="00AE035B">
        <w:t>ами</w:t>
      </w:r>
      <w:r w:rsidR="00AE035B" w:rsidRPr="0050250E">
        <w:t xml:space="preserve"> 3.1</w:t>
      </w:r>
      <w:r w:rsidR="00AE035B">
        <w:t>, 3.2</w:t>
      </w:r>
      <w:r w:rsidR="00523C2A">
        <w:t xml:space="preserve"> </w:t>
      </w:r>
      <w:r w:rsidR="00AE035B" w:rsidRPr="0050250E">
        <w:t xml:space="preserve">настоящего </w:t>
      </w:r>
      <w:r w:rsidR="007D7896">
        <w:t>Положения</w:t>
      </w:r>
      <w:r w:rsidRPr="003E69BE">
        <w:t>.</w:t>
      </w:r>
    </w:p>
    <w:p w:rsidR="003E69BE" w:rsidRPr="003E69BE" w:rsidRDefault="003E69BE" w:rsidP="0025757E">
      <w:pPr>
        <w:ind w:firstLine="567"/>
        <w:jc w:val="both"/>
      </w:pPr>
      <w:r w:rsidRPr="003E69BE">
        <w:t xml:space="preserve">б) несоответствие суммы предоставленных займов и размера компенсационного фонда требованиям пункта </w:t>
      </w:r>
      <w:r w:rsidR="0076497F">
        <w:t>1.</w:t>
      </w:r>
      <w:r w:rsidRPr="003E69BE">
        <w:t xml:space="preserve">2 настоящего </w:t>
      </w:r>
      <w:r w:rsidR="007D7896">
        <w:t>Положения</w:t>
      </w:r>
      <w:r w:rsidRPr="003E69BE">
        <w:t xml:space="preserve"> в случае предоставления этого займа;</w:t>
      </w:r>
    </w:p>
    <w:p w:rsidR="003E69BE" w:rsidRPr="003E69BE" w:rsidRDefault="003E69BE" w:rsidP="0025757E">
      <w:pPr>
        <w:ind w:firstLine="567"/>
        <w:jc w:val="both"/>
      </w:pPr>
      <w:r w:rsidRPr="003E69BE">
        <w:t xml:space="preserve">в) превышение предельного размера займа, установленного пунктом </w:t>
      </w:r>
      <w:r w:rsidR="00A66DC6">
        <w:t>1.</w:t>
      </w:r>
      <w:r w:rsidRPr="003E69BE">
        <w:t xml:space="preserve">2 настоящего </w:t>
      </w:r>
      <w:r w:rsidR="007D7896">
        <w:t>Положения</w:t>
      </w:r>
      <w:r w:rsidRPr="003E69BE">
        <w:t>, в том числе с учетом ранее предоставленных и не возвращенных займов, на дату подачи заявки о предоставлении займа;</w:t>
      </w:r>
    </w:p>
    <w:p w:rsidR="003E69BE" w:rsidRPr="003E69BE" w:rsidRDefault="003E69BE" w:rsidP="0025757E">
      <w:pPr>
        <w:ind w:firstLine="567"/>
        <w:jc w:val="both"/>
      </w:pPr>
      <w:r w:rsidRPr="003E69BE">
        <w:t xml:space="preserve">г) несоответствие целей использования займа пункту </w:t>
      </w:r>
      <w:r w:rsidR="00A66DC6">
        <w:t>2.1</w:t>
      </w:r>
      <w:r w:rsidRPr="003E69BE">
        <w:t xml:space="preserve"> настоящего </w:t>
      </w:r>
      <w:r w:rsidR="007D7896">
        <w:t>Положения</w:t>
      </w:r>
      <w:r w:rsidRPr="003E69BE">
        <w:t>.</w:t>
      </w:r>
    </w:p>
    <w:p w:rsidR="0050250E" w:rsidRPr="0050250E" w:rsidRDefault="0050250E" w:rsidP="0050250E">
      <w:pPr>
        <w:ind w:firstLine="567"/>
        <w:jc w:val="both"/>
      </w:pPr>
      <w:r w:rsidRPr="0050250E">
        <w:t xml:space="preserve">4.10. Саморегулируемая организация направляет заёмщику решение о предоставлении займа либо об отказе в его предоставлении </w:t>
      </w:r>
      <w:r w:rsidR="003A7C90" w:rsidRPr="003A7C90">
        <w:rPr>
          <w:spacing w:val="3"/>
          <w:lang w:eastAsia="ru-RU"/>
        </w:rPr>
        <w:t>не позднее дня, следующего после дня принятия такого решения</w:t>
      </w:r>
      <w:r w:rsidR="00895DA3">
        <w:t xml:space="preserve">, </w:t>
      </w:r>
      <w:r w:rsidRPr="0050250E">
        <w:t>на бумажном носителе или в форме электронных документа (пакета электронных документов), подписанного с использованием усиленной квалифицированной электронной подписи</w:t>
      </w:r>
    </w:p>
    <w:p w:rsidR="0050250E" w:rsidRPr="0050250E" w:rsidRDefault="0050250E" w:rsidP="0050250E">
      <w:pPr>
        <w:ind w:firstLine="567"/>
        <w:jc w:val="both"/>
      </w:pPr>
      <w:r w:rsidRPr="0050250E">
        <w:t xml:space="preserve">4.11. </w:t>
      </w:r>
      <w:r w:rsidR="00402324">
        <w:t>Генеральный</w:t>
      </w:r>
      <w:r w:rsidRPr="0050250E">
        <w:t xml:space="preserve"> </w:t>
      </w:r>
      <w:r w:rsidR="00402324">
        <w:t>директор</w:t>
      </w:r>
      <w:r w:rsidRPr="0050250E">
        <w:t xml:space="preserve"> саморегулируемой организации подготавливает и заключает договор </w:t>
      </w:r>
      <w:r w:rsidR="00B845C3">
        <w:t xml:space="preserve">о предоставлении </w:t>
      </w:r>
      <w:r w:rsidRPr="0050250E">
        <w:t>займа, а также договоры об обеспечении исполнения обязательств заёмщика по договору займа (залог имущества и (или) уступка права требования денежных обязательств по договорам подряда и (или) поручительство) в соответствии с гражданским законодательством.</w:t>
      </w:r>
    </w:p>
    <w:p w:rsidR="0050250E" w:rsidRDefault="0050250E" w:rsidP="0050250E">
      <w:pPr>
        <w:ind w:firstLine="567"/>
        <w:jc w:val="both"/>
      </w:pPr>
      <w:r w:rsidRPr="0050250E">
        <w:t>4.12. Саморегулируемая организация хранит заявки с приложенными документами, решения о предоставлении займа, договоры</w:t>
      </w:r>
      <w:r w:rsidR="00B17F05">
        <w:t xml:space="preserve"> о предоставлении </w:t>
      </w:r>
      <w:r w:rsidRPr="0050250E">
        <w:t>займа, договор</w:t>
      </w:r>
      <w:r w:rsidR="00B17F05">
        <w:t>ы</w:t>
      </w:r>
      <w:r w:rsidRPr="0050250E">
        <w:t xml:space="preserve"> об обеспечении исполнения обязательств заёмщика по договору </w:t>
      </w:r>
      <w:r w:rsidR="00B17F05">
        <w:t>о предоставлении</w:t>
      </w:r>
      <w:r w:rsidR="00B17F05" w:rsidRPr="0050250E">
        <w:t xml:space="preserve"> </w:t>
      </w:r>
      <w:r w:rsidRPr="0050250E">
        <w:t xml:space="preserve">займа, а также иные документы, полученные в результате осуществления </w:t>
      </w:r>
      <w:proofErr w:type="gramStart"/>
      <w:r w:rsidRPr="0050250E">
        <w:t>контроля за</w:t>
      </w:r>
      <w:proofErr w:type="gramEnd"/>
      <w:r w:rsidRPr="0050250E">
        <w:t xml:space="preserve"> использованием средств займа, в деле чле</w:t>
      </w:r>
      <w:r w:rsidR="00E23C69">
        <w:t>на саморегулируемой организации.</w:t>
      </w:r>
    </w:p>
    <w:p w:rsidR="00E23C69" w:rsidRPr="0050250E" w:rsidRDefault="00E23C69" w:rsidP="0050250E">
      <w:pPr>
        <w:ind w:firstLine="567"/>
        <w:jc w:val="both"/>
      </w:pPr>
    </w:p>
    <w:p w:rsidR="0050250E" w:rsidRPr="0050250E" w:rsidRDefault="0050250E" w:rsidP="0050250E">
      <w:pPr>
        <w:ind w:firstLine="567"/>
        <w:jc w:val="center"/>
        <w:rPr>
          <w:b/>
        </w:rPr>
      </w:pPr>
      <w:r w:rsidRPr="0050250E">
        <w:rPr>
          <w:b/>
        </w:rPr>
        <w:t xml:space="preserve">5. </w:t>
      </w:r>
      <w:proofErr w:type="gramStart"/>
      <w:r w:rsidRPr="0050250E">
        <w:rPr>
          <w:b/>
        </w:rPr>
        <w:t>Контроль за</w:t>
      </w:r>
      <w:proofErr w:type="gramEnd"/>
      <w:r w:rsidRPr="0050250E">
        <w:rPr>
          <w:b/>
        </w:rPr>
        <w:t xml:space="preserve"> использованием средств займа, возврат займа</w:t>
      </w:r>
    </w:p>
    <w:p w:rsidR="0050250E" w:rsidRPr="0050250E" w:rsidRDefault="0050250E" w:rsidP="0050250E">
      <w:pPr>
        <w:ind w:firstLine="567"/>
        <w:jc w:val="both"/>
      </w:pPr>
      <w:r w:rsidRPr="0050250E">
        <w:t xml:space="preserve">5.1. </w:t>
      </w:r>
      <w:proofErr w:type="gramStart"/>
      <w:r w:rsidRPr="0050250E">
        <w:t>Контроль за</w:t>
      </w:r>
      <w:proofErr w:type="gramEnd"/>
      <w:r w:rsidRPr="0050250E">
        <w:t xml:space="preserve"> использованием средств займа осуществляется саморегулируемой организацией. </w:t>
      </w:r>
    </w:p>
    <w:p w:rsidR="0050250E" w:rsidRPr="0050250E" w:rsidRDefault="0050250E" w:rsidP="0050250E">
      <w:pPr>
        <w:ind w:firstLine="567"/>
        <w:jc w:val="both"/>
      </w:pPr>
      <w:r w:rsidRPr="0050250E">
        <w:t>5.2. В целях контроля саморегулируемой организацией соответствия производимых заёмщиком расходов целям получения займа заёмщик направляет в саморегулируемую организацию 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подписи:</w:t>
      </w:r>
    </w:p>
    <w:p w:rsidR="0050250E" w:rsidRPr="0050250E" w:rsidRDefault="0050250E" w:rsidP="0050250E">
      <w:pPr>
        <w:ind w:firstLine="567"/>
        <w:jc w:val="both"/>
      </w:pPr>
      <w:proofErr w:type="gramStart"/>
      <w:r w:rsidRPr="0050250E">
        <w:t>ежемесячно, не позднее 5-го числа месяца, следующего за отчётным, - документы, подтверждающие соответствие использования средств займа условиям договора</w:t>
      </w:r>
      <w:r w:rsidR="00CF2A8C">
        <w:t xml:space="preserve"> </w:t>
      </w:r>
      <w:r w:rsidR="00CF2A8C">
        <w:lastRenderedPageBreak/>
        <w:t>предоставления</w:t>
      </w:r>
      <w:r w:rsidRPr="0050250E">
        <w:t xml:space="preserve"> займа, информацию о расходах, произведённых за счёт средств займа, в соответствии с условиями договора</w:t>
      </w:r>
      <w:r w:rsidR="00CF2A8C">
        <w:t xml:space="preserve"> предоставления</w:t>
      </w:r>
      <w:r w:rsidRPr="0050250E">
        <w:t xml:space="preserve"> займа, а также справку налогового органа об открытых банковских счетах заёмщика в кредитных организациях на последний день месяца, предшествующего отчётному;</w:t>
      </w:r>
      <w:proofErr w:type="gramEnd"/>
    </w:p>
    <w:p w:rsidR="0050250E" w:rsidRPr="0050250E" w:rsidRDefault="0050250E" w:rsidP="0050250E">
      <w:pPr>
        <w:ind w:firstLine="567"/>
        <w:jc w:val="both"/>
      </w:pPr>
      <w:r w:rsidRPr="0050250E">
        <w:t>в 5-дневный срок со дня получения соответствующего запроса саморегулируемой организации дополнительную информацию о расходах, произведённых за счёт средств займа, с приложением подтверждающих документов, а также выписки с банковского счета заёмщика, выданной кредитной организацией.</w:t>
      </w:r>
    </w:p>
    <w:p w:rsidR="0050250E" w:rsidRPr="0050250E" w:rsidRDefault="00C9121D" w:rsidP="0050250E">
      <w:pPr>
        <w:ind w:firstLine="567"/>
        <w:jc w:val="both"/>
      </w:pPr>
      <w:r>
        <w:t xml:space="preserve">5.2.1. </w:t>
      </w:r>
      <w:r w:rsidR="0050250E" w:rsidRPr="0050250E">
        <w:t xml:space="preserve">В случае открытия нового банковского счёта в кредитной организации заёмщик в течение </w:t>
      </w:r>
      <w:r w:rsidR="002C77CA">
        <w:t>3</w:t>
      </w:r>
      <w:r w:rsidR="0050250E" w:rsidRPr="0050250E">
        <w:t xml:space="preserve"> рабочих дней с</w:t>
      </w:r>
      <w:r w:rsidR="002C77CA">
        <w:t>о</w:t>
      </w:r>
      <w:r w:rsidR="0050250E" w:rsidRPr="0050250E">
        <w:t xml:space="preserve"> д</w:t>
      </w:r>
      <w:r w:rsidR="002C77CA">
        <w:t>ня его</w:t>
      </w:r>
      <w:r w:rsidR="0050250E" w:rsidRPr="0050250E">
        <w:t xml:space="preserve"> открытия направляет в саморегулируемую организацию соглашение, указанное в подпункте «к» пункта 3.1 настоящего </w:t>
      </w:r>
      <w:r w:rsidR="007D7896">
        <w:t>Положения</w:t>
      </w:r>
      <w:r w:rsidR="0050250E" w:rsidRPr="0050250E">
        <w:t>.</w:t>
      </w:r>
    </w:p>
    <w:p w:rsidR="0050250E" w:rsidRPr="00366BA3" w:rsidRDefault="0050250E" w:rsidP="0050250E">
      <w:pPr>
        <w:ind w:firstLine="567"/>
        <w:jc w:val="both"/>
      </w:pPr>
      <w:r w:rsidRPr="0050250E">
        <w:t xml:space="preserve">5.3. Саморегулируемая организация при осуществлении </w:t>
      </w:r>
      <w:proofErr w:type="gramStart"/>
      <w:r w:rsidRPr="0050250E">
        <w:t>контроля за</w:t>
      </w:r>
      <w:proofErr w:type="gramEnd"/>
      <w:r w:rsidRPr="0050250E">
        <w:t xml:space="preserve"> использованием средств займа, оценке деловой репутации заёмщика использует документы, информацию, предоставленную членом саморегулируемой организации, общедоступные источники информации </w:t>
      </w:r>
      <w:r w:rsidRPr="00366BA3">
        <w:t>(</w:t>
      </w:r>
      <w:r w:rsidR="00366BA3" w:rsidRPr="00366BA3">
        <w:t xml:space="preserve">сервисы автоматизированной информационной системы Федеральной налоговой службы России, </w:t>
      </w:r>
      <w:r w:rsidR="00A03F5C">
        <w:rPr>
          <w:spacing w:val="3"/>
          <w:lang w:eastAsia="ru-RU"/>
        </w:rPr>
        <w:t xml:space="preserve">информационной системы «Картотека </w:t>
      </w:r>
      <w:r w:rsidR="00A03F5C" w:rsidRPr="001C30D6">
        <w:rPr>
          <w:spacing w:val="3"/>
          <w:lang w:eastAsia="ru-RU"/>
        </w:rPr>
        <w:t>арбитражн</w:t>
      </w:r>
      <w:r w:rsidR="00A03F5C">
        <w:rPr>
          <w:spacing w:val="3"/>
          <w:lang w:eastAsia="ru-RU"/>
        </w:rPr>
        <w:t>ых</w:t>
      </w:r>
      <w:r w:rsidR="00A03F5C" w:rsidRPr="001C30D6">
        <w:rPr>
          <w:spacing w:val="3"/>
          <w:lang w:eastAsia="ru-RU"/>
        </w:rPr>
        <w:t xml:space="preserve"> </w:t>
      </w:r>
      <w:r w:rsidR="00A03F5C">
        <w:rPr>
          <w:spacing w:val="3"/>
          <w:lang w:eastAsia="ru-RU"/>
        </w:rPr>
        <w:t>дел»</w:t>
      </w:r>
      <w:r w:rsidR="00366BA3" w:rsidRPr="00366BA3">
        <w:t>, Единого федерального реестра сведений о банкротстве и другие</w:t>
      </w:r>
      <w:r w:rsidRPr="00366BA3">
        <w:t>).</w:t>
      </w:r>
    </w:p>
    <w:p w:rsidR="00C71596" w:rsidRDefault="00BD03E7" w:rsidP="00BD03E7">
      <w:pPr>
        <w:ind w:firstLine="567"/>
        <w:jc w:val="both"/>
      </w:pPr>
      <w:r>
        <w:t>5.4</w:t>
      </w:r>
      <w:r w:rsidR="00D15F58" w:rsidRPr="00D15F58">
        <w:t xml:space="preserve">. </w:t>
      </w:r>
      <w:proofErr w:type="gramStart"/>
      <w:r w:rsidR="00D15F58" w:rsidRPr="00D15F58">
        <w:t>В случае выявления саморегулируемой организацией несоответствия производимых членом саморегулируемой организации расходов целям получения займа, при нарушении им обязанностей, предусмотренных пункт</w:t>
      </w:r>
      <w:r w:rsidR="00402324">
        <w:t>ами 5.2,</w:t>
      </w:r>
      <w:r w:rsidR="00523C2A">
        <w:t xml:space="preserve"> </w:t>
      </w:r>
      <w:r>
        <w:t>5.2.1</w:t>
      </w:r>
      <w:r w:rsidR="00D15F58" w:rsidRPr="00D15F58">
        <w:t xml:space="preserve"> настоящего </w:t>
      </w:r>
      <w:r w:rsidR="007D7896">
        <w:t>Положения</w:t>
      </w:r>
      <w:r w:rsidR="00D15F58" w:rsidRPr="00D15F58">
        <w:t xml:space="preserve">, а также в иных случаях, предусмотренных договором займа, </w:t>
      </w:r>
      <w:r>
        <w:t>Совет Ассоциации</w:t>
      </w:r>
      <w:r w:rsidR="00D15F58" w:rsidRPr="00D15F58">
        <w:t xml:space="preserve"> не позднее 3 рабочих дней со дня выявления указанного несоответствия, принимает решение о расторжении в одностороннем порядке договора займа. </w:t>
      </w:r>
      <w:proofErr w:type="gramEnd"/>
    </w:p>
    <w:p w:rsidR="00D15F58" w:rsidRPr="00D15F58" w:rsidRDefault="00D15F58" w:rsidP="00BD03E7">
      <w:pPr>
        <w:ind w:firstLine="567"/>
        <w:jc w:val="both"/>
      </w:pPr>
      <w:proofErr w:type="gramStart"/>
      <w:r w:rsidRPr="00D15F58">
        <w:t xml:space="preserve">В день принятия такого решения </w:t>
      </w:r>
      <w:r w:rsidR="00402324">
        <w:t>Генеральный директор</w:t>
      </w:r>
      <w:r w:rsidRPr="00D15F58">
        <w:t xml:space="preserve"> саморегулируемой организации направляет уведомление в кредитную организацию, в которой открыт банковский счет, и на который зачислены средства займа, об осуществлении отказа в списании денежных средств с данного банковского счета в пользу третьих лиц, а также заёмщику требование о досрочном возврате суммы займа и процентов за пользование займом (далее - требование о возврате).</w:t>
      </w:r>
      <w:proofErr w:type="gramEnd"/>
    </w:p>
    <w:p w:rsidR="00D15F58" w:rsidRDefault="006A3F6E" w:rsidP="006A3F6E">
      <w:pPr>
        <w:ind w:firstLine="567"/>
        <w:jc w:val="both"/>
      </w:pPr>
      <w:r>
        <w:t>5.5</w:t>
      </w:r>
      <w:r w:rsidR="00D15F58" w:rsidRPr="00D15F58">
        <w:t xml:space="preserve">. </w:t>
      </w:r>
      <w:proofErr w:type="gramStart"/>
      <w:r w:rsidR="00D15F58" w:rsidRPr="00D15F58">
        <w:t>В случае невыполнения членом саморегулируемой организации требования о возврате в установленный срок</w:t>
      </w:r>
      <w:r>
        <w:t>,</w:t>
      </w:r>
      <w:r w:rsidR="00D15F58" w:rsidRPr="00D15F58">
        <w:t xml:space="preserve"> </w:t>
      </w:r>
      <w:r w:rsidR="00402324">
        <w:t>Генеральный директор</w:t>
      </w:r>
      <w:r w:rsidR="00402324" w:rsidRPr="00D15F58">
        <w:t xml:space="preserve"> </w:t>
      </w:r>
      <w:r w:rsidR="00D15F58" w:rsidRPr="00D15F58">
        <w:t xml:space="preserve">саморегулируемой организации обращается в кредитные организации, указанные в подпункте "к" пункта </w:t>
      </w:r>
      <w:r>
        <w:t>3.1</w:t>
      </w:r>
      <w:r w:rsidR="00D15F58" w:rsidRPr="00D15F58">
        <w:t xml:space="preserve"> настоящего </w:t>
      </w:r>
      <w:r w:rsidR="007D7896">
        <w:t>Положения</w:t>
      </w:r>
      <w:r w:rsidR="00D15F58" w:rsidRPr="00D15F58">
        <w:t>, с требованием о списании суммы займа и процентов за пользование займом с банковских счетов члена саморегулируемой организации на специальный банковский счет саморегулируемой организации (далее – требование о списании).</w:t>
      </w:r>
      <w:proofErr w:type="gramEnd"/>
    </w:p>
    <w:p w:rsidR="0059431F" w:rsidRPr="0059431F" w:rsidRDefault="0059431F" w:rsidP="009E1C62">
      <w:pPr>
        <w:ind w:firstLine="567"/>
        <w:jc w:val="both"/>
      </w:pPr>
      <w:r w:rsidRPr="0059431F">
        <w:t xml:space="preserve">5.6. </w:t>
      </w:r>
      <w:proofErr w:type="gramStart"/>
      <w:r w:rsidRPr="0059431F">
        <w:t xml:space="preserve">В случае </w:t>
      </w:r>
      <w:proofErr w:type="spellStart"/>
      <w:r w:rsidRPr="0059431F">
        <w:t>непоступления</w:t>
      </w:r>
      <w:proofErr w:type="spellEnd"/>
      <w:r w:rsidRPr="0059431F">
        <w:t>, поступления средств предоставленного займа и процентов за пользование займом на специальный банковский счет саморегулируемой организации не в полном объеме в течение 5 рабочих дней со дня вручения требования о списании соответствующим кредитным организациям</w:t>
      </w:r>
      <w:r w:rsidR="00025673">
        <w:t>,</w:t>
      </w:r>
      <w:r w:rsidRPr="0059431F">
        <w:t xml:space="preserve"> </w:t>
      </w:r>
      <w:r w:rsidR="00025673">
        <w:t>Совет Ассоциации</w:t>
      </w:r>
      <w:r w:rsidRPr="0059431F">
        <w:t xml:space="preserve"> принимает решение об обращении взыскания таких средств с предмета обеспечения исполнения обязательств по договору предоставления займа.</w:t>
      </w:r>
      <w:proofErr w:type="gramEnd"/>
    </w:p>
    <w:p w:rsidR="0050250E" w:rsidRPr="0050250E" w:rsidRDefault="0050250E" w:rsidP="0050250E">
      <w:pPr>
        <w:ind w:firstLine="567"/>
        <w:jc w:val="both"/>
      </w:pPr>
      <w:r w:rsidRPr="0050250E">
        <w:t>5.</w:t>
      </w:r>
      <w:r w:rsidR="0059431F">
        <w:t>7</w:t>
      </w:r>
      <w:r w:rsidRPr="0050250E">
        <w:t xml:space="preserve">. </w:t>
      </w:r>
      <w:r w:rsidR="00402324">
        <w:t>Генеральный директор</w:t>
      </w:r>
      <w:r w:rsidR="00402324" w:rsidRPr="00D15F58">
        <w:t xml:space="preserve"> </w:t>
      </w:r>
      <w:r w:rsidRPr="0050250E">
        <w:t>направляет в Национальное объединение саморегулируемых организаций</w:t>
      </w:r>
      <w:r w:rsidR="009E1C62">
        <w:t xml:space="preserve">, основанных на членстве лиц, осуществляющих строительство, </w:t>
      </w:r>
      <w:r w:rsidRPr="0050250E">
        <w:t>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подписи:</w:t>
      </w:r>
    </w:p>
    <w:p w:rsidR="0050250E" w:rsidRPr="0050250E" w:rsidRDefault="0050250E" w:rsidP="0050250E">
      <w:pPr>
        <w:ind w:firstLine="567"/>
        <w:jc w:val="both"/>
      </w:pPr>
      <w:r w:rsidRPr="0050250E">
        <w:t xml:space="preserve">решения о предоставлении займов и копии документов, представленных в соответствии с пунктом </w:t>
      </w:r>
      <w:r w:rsidR="0010559E">
        <w:t>4.1</w:t>
      </w:r>
      <w:r w:rsidRPr="0050250E">
        <w:t xml:space="preserve"> настоящего </w:t>
      </w:r>
      <w:r w:rsidR="007D7896">
        <w:t>Положения</w:t>
      </w:r>
      <w:r w:rsidRPr="0050250E">
        <w:t>, - в течение 3 рабочих дней со дня принятия таких решений;</w:t>
      </w:r>
    </w:p>
    <w:p w:rsidR="0050250E" w:rsidRPr="0050250E" w:rsidRDefault="0050250E" w:rsidP="0050250E">
      <w:pPr>
        <w:ind w:firstLine="567"/>
        <w:jc w:val="both"/>
      </w:pPr>
      <w:r w:rsidRPr="0050250E">
        <w:t xml:space="preserve">сводный отчёт о движении денежных средств на банковском счёте заёмщика по каждому договору займа, выписки по банковскому счету заёмщика, выданные кредитной </w:t>
      </w:r>
      <w:r w:rsidRPr="0050250E">
        <w:lastRenderedPageBreak/>
        <w:t xml:space="preserve">организацией, и информацию о соответствии производимых заёмщиком расходов целям получения займа - ежемесячно, не позднее 10-го числа месяца, следующего </w:t>
      </w:r>
      <w:proofErr w:type="gramStart"/>
      <w:r w:rsidRPr="0050250E">
        <w:t>за</w:t>
      </w:r>
      <w:proofErr w:type="gramEnd"/>
      <w:r w:rsidRPr="0050250E">
        <w:t xml:space="preserve"> отчётным.</w:t>
      </w:r>
    </w:p>
    <w:p w:rsidR="0050250E" w:rsidRPr="0050250E" w:rsidRDefault="0059431F" w:rsidP="0050250E">
      <w:pPr>
        <w:ind w:firstLine="567"/>
        <w:jc w:val="both"/>
      </w:pPr>
      <w:r>
        <w:t>5.8</w:t>
      </w:r>
      <w:r w:rsidR="0050250E" w:rsidRPr="0050250E">
        <w:t>. Возврат займа и процентов за пользование займом осуществляется членом саморегулируемой организации на специальный банковский счёт саморегулируемой организации, на котором размещены средства компенсационного фонда.</w:t>
      </w:r>
    </w:p>
    <w:p w:rsidR="003237E4" w:rsidRDefault="003237E4"/>
    <w:p w:rsidR="00AF4235" w:rsidRDefault="00AF4235" w:rsidP="00AF4235">
      <w:pPr>
        <w:jc w:val="center"/>
        <w:rPr>
          <w:b/>
        </w:rPr>
      </w:pPr>
      <w:r>
        <w:rPr>
          <w:b/>
        </w:rPr>
        <w:t>6. Заключительные положения</w:t>
      </w:r>
    </w:p>
    <w:p w:rsidR="00AF4235" w:rsidRDefault="00AF4235" w:rsidP="00AF4235">
      <w:pPr>
        <w:autoSpaceDE w:val="0"/>
        <w:autoSpaceDN w:val="0"/>
        <w:adjustRightInd w:val="0"/>
        <w:ind w:firstLine="708"/>
        <w:jc w:val="both"/>
      </w:pPr>
      <w:r>
        <w:t xml:space="preserve">6.1. Настоящее Положение, утверждается решением Общего собрания членов саморегулируемой организации. </w:t>
      </w:r>
    </w:p>
    <w:p w:rsidR="00AF4235" w:rsidRDefault="00AF4235" w:rsidP="00AF4235">
      <w:pPr>
        <w:autoSpaceDE w:val="0"/>
        <w:autoSpaceDN w:val="0"/>
        <w:adjustRightInd w:val="0"/>
        <w:ind w:firstLine="708"/>
        <w:jc w:val="both"/>
      </w:pPr>
      <w:r>
        <w:t>6.2. В Настоящее Положение могут быть внесены изменения, либо настоящее Положение может быть признано</w:t>
      </w:r>
      <w:bookmarkStart w:id="5" w:name="sub_555014"/>
      <w:r>
        <w:t xml:space="preserve"> утратившим силу.</w:t>
      </w:r>
    </w:p>
    <w:p w:rsidR="00AF4235" w:rsidRDefault="00AF4235" w:rsidP="00AF4235">
      <w:pPr>
        <w:autoSpaceDE w:val="0"/>
        <w:autoSpaceDN w:val="0"/>
        <w:adjustRightInd w:val="0"/>
        <w:ind w:firstLine="708"/>
        <w:jc w:val="both"/>
      </w:pPr>
      <w:r>
        <w:t>6.3. Настоящее Положение, а также вносимые в него изменения, дополнения в срок не позднее чем через три рабочих дня со дня их принятия подлежат размещению на сайте саморегулируемой организации</w:t>
      </w:r>
      <w:r w:rsidR="00523C2A">
        <w:t xml:space="preserve"> </w:t>
      </w:r>
      <w:hyperlink r:id="rId9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proofErr w:type="gramStart"/>
        <w:r>
          <w:rPr>
            <w:rStyle w:val="a7"/>
            <w:lang w:val="en-US"/>
          </w:rPr>
          <w:t>WWW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SROKHAKASIA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t xml:space="preserve"> в сети "Интернет" и направлению на бумажном носителе в орган надзора за саморегулируемыми организациями.</w:t>
      </w:r>
      <w:bookmarkEnd w:id="5"/>
      <w:proofErr w:type="gramEnd"/>
    </w:p>
    <w:p w:rsidR="00AF4235" w:rsidRDefault="00AF4235" w:rsidP="00AF4235">
      <w:pPr>
        <w:autoSpaceDE w:val="0"/>
        <w:autoSpaceDN w:val="0"/>
        <w:adjustRightInd w:val="0"/>
        <w:ind w:firstLine="708"/>
        <w:jc w:val="both"/>
      </w:pPr>
      <w:r>
        <w:t>6.4. Настоящее Положение, а также вносимые в него изменения, дополнения, решение о признании настоящего Положения утратившим силу, вступает в силу не ранее чем со дня внесения соответствующих</w:t>
      </w:r>
      <w:r w:rsidR="00523C2A">
        <w:t xml:space="preserve"> </w:t>
      </w:r>
      <w:r>
        <w:t xml:space="preserve">сведений в государственный реестр саморегулируемых организаций. </w:t>
      </w:r>
    </w:p>
    <w:p w:rsidR="00AF4235" w:rsidRDefault="00AF4235"/>
    <w:sectPr w:rsidR="00AF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FC" w:rsidRDefault="00BB47FC" w:rsidP="0050250E">
      <w:r>
        <w:separator/>
      </w:r>
    </w:p>
  </w:endnote>
  <w:endnote w:type="continuationSeparator" w:id="0">
    <w:p w:rsidR="00BB47FC" w:rsidRDefault="00BB47FC" w:rsidP="0050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FC" w:rsidRDefault="00BB47FC" w:rsidP="0050250E">
      <w:r>
        <w:separator/>
      </w:r>
    </w:p>
  </w:footnote>
  <w:footnote w:type="continuationSeparator" w:id="0">
    <w:p w:rsidR="00BB47FC" w:rsidRDefault="00BB47FC" w:rsidP="00502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019A"/>
    <w:multiLevelType w:val="multilevel"/>
    <w:tmpl w:val="AC385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  <w:rPr>
        <w:rFonts w:hint="default"/>
      </w:rPr>
    </w:lvl>
  </w:abstractNum>
  <w:abstractNum w:abstractNumId="1">
    <w:nsid w:val="45034ADF"/>
    <w:multiLevelType w:val="hybridMultilevel"/>
    <w:tmpl w:val="1B4E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4D"/>
    <w:rsid w:val="00025673"/>
    <w:rsid w:val="00034695"/>
    <w:rsid w:val="00060F63"/>
    <w:rsid w:val="00072A8A"/>
    <w:rsid w:val="00096412"/>
    <w:rsid w:val="000A29AB"/>
    <w:rsid w:val="000E3E47"/>
    <w:rsid w:val="00101B7C"/>
    <w:rsid w:val="0010559E"/>
    <w:rsid w:val="001159B7"/>
    <w:rsid w:val="001C30D6"/>
    <w:rsid w:val="001C5BEC"/>
    <w:rsid w:val="001F63ED"/>
    <w:rsid w:val="0025757E"/>
    <w:rsid w:val="0025795D"/>
    <w:rsid w:val="00264058"/>
    <w:rsid w:val="002758DF"/>
    <w:rsid w:val="002A1895"/>
    <w:rsid w:val="002A68D3"/>
    <w:rsid w:val="002C77CA"/>
    <w:rsid w:val="002E0489"/>
    <w:rsid w:val="003237E4"/>
    <w:rsid w:val="00366BA3"/>
    <w:rsid w:val="003807E5"/>
    <w:rsid w:val="003A7C90"/>
    <w:rsid w:val="003B3AA5"/>
    <w:rsid w:val="003C17DC"/>
    <w:rsid w:val="003E69BE"/>
    <w:rsid w:val="003E6A04"/>
    <w:rsid w:val="00402324"/>
    <w:rsid w:val="0040286C"/>
    <w:rsid w:val="00476F60"/>
    <w:rsid w:val="00481435"/>
    <w:rsid w:val="0050250E"/>
    <w:rsid w:val="00514BE2"/>
    <w:rsid w:val="00523C2A"/>
    <w:rsid w:val="00524DC5"/>
    <w:rsid w:val="00571236"/>
    <w:rsid w:val="0059226B"/>
    <w:rsid w:val="0059431F"/>
    <w:rsid w:val="0059670C"/>
    <w:rsid w:val="005E044C"/>
    <w:rsid w:val="00624310"/>
    <w:rsid w:val="00670D69"/>
    <w:rsid w:val="006A3F6E"/>
    <w:rsid w:val="006B2D8B"/>
    <w:rsid w:val="006C3F3A"/>
    <w:rsid w:val="006D1A55"/>
    <w:rsid w:val="00721557"/>
    <w:rsid w:val="0074710F"/>
    <w:rsid w:val="0076497F"/>
    <w:rsid w:val="007A133B"/>
    <w:rsid w:val="007D4455"/>
    <w:rsid w:val="007D66D5"/>
    <w:rsid w:val="007D7896"/>
    <w:rsid w:val="008175F4"/>
    <w:rsid w:val="00826D88"/>
    <w:rsid w:val="00850D70"/>
    <w:rsid w:val="00862CD5"/>
    <w:rsid w:val="00893579"/>
    <w:rsid w:val="00895DA3"/>
    <w:rsid w:val="008F5F29"/>
    <w:rsid w:val="0094171A"/>
    <w:rsid w:val="00945F2F"/>
    <w:rsid w:val="009A5D23"/>
    <w:rsid w:val="009E1C62"/>
    <w:rsid w:val="009E24E0"/>
    <w:rsid w:val="00A03F5C"/>
    <w:rsid w:val="00A12DC6"/>
    <w:rsid w:val="00A459A5"/>
    <w:rsid w:val="00A61D1D"/>
    <w:rsid w:val="00A64DED"/>
    <w:rsid w:val="00A655FD"/>
    <w:rsid w:val="00A66DC6"/>
    <w:rsid w:val="00A949C8"/>
    <w:rsid w:val="00AD7B52"/>
    <w:rsid w:val="00AE035B"/>
    <w:rsid w:val="00AF4235"/>
    <w:rsid w:val="00B06E60"/>
    <w:rsid w:val="00B17444"/>
    <w:rsid w:val="00B17F05"/>
    <w:rsid w:val="00B25003"/>
    <w:rsid w:val="00B457F2"/>
    <w:rsid w:val="00B83543"/>
    <w:rsid w:val="00B845C3"/>
    <w:rsid w:val="00B8529D"/>
    <w:rsid w:val="00BA314E"/>
    <w:rsid w:val="00BA7942"/>
    <w:rsid w:val="00BB47FC"/>
    <w:rsid w:val="00BD03E7"/>
    <w:rsid w:val="00BE0D03"/>
    <w:rsid w:val="00BE16EB"/>
    <w:rsid w:val="00C1196D"/>
    <w:rsid w:val="00C13446"/>
    <w:rsid w:val="00C32A84"/>
    <w:rsid w:val="00C377CE"/>
    <w:rsid w:val="00C71596"/>
    <w:rsid w:val="00C9121D"/>
    <w:rsid w:val="00C91E57"/>
    <w:rsid w:val="00C95BC9"/>
    <w:rsid w:val="00CA12DD"/>
    <w:rsid w:val="00CF153E"/>
    <w:rsid w:val="00CF2A8C"/>
    <w:rsid w:val="00CF4731"/>
    <w:rsid w:val="00D15F58"/>
    <w:rsid w:val="00D55D19"/>
    <w:rsid w:val="00D661A0"/>
    <w:rsid w:val="00D72CC3"/>
    <w:rsid w:val="00D965C4"/>
    <w:rsid w:val="00DC0A4D"/>
    <w:rsid w:val="00DC50FF"/>
    <w:rsid w:val="00E1022B"/>
    <w:rsid w:val="00E23C69"/>
    <w:rsid w:val="00E27ABE"/>
    <w:rsid w:val="00E34BDF"/>
    <w:rsid w:val="00E4158A"/>
    <w:rsid w:val="00E64521"/>
    <w:rsid w:val="00EB6B79"/>
    <w:rsid w:val="00EC1AED"/>
    <w:rsid w:val="00ED6A1E"/>
    <w:rsid w:val="00ED79B9"/>
    <w:rsid w:val="00EF0218"/>
    <w:rsid w:val="00F1030C"/>
    <w:rsid w:val="00F11105"/>
    <w:rsid w:val="00F31428"/>
    <w:rsid w:val="00F75DDC"/>
    <w:rsid w:val="00F81AAC"/>
    <w:rsid w:val="00F846DC"/>
    <w:rsid w:val="00F9783B"/>
    <w:rsid w:val="00FB0F4F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174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50250E"/>
    <w:rPr>
      <w:vertAlign w:val="superscript"/>
    </w:rPr>
  </w:style>
  <w:style w:type="paragraph" w:styleId="a4">
    <w:name w:val="footnote text"/>
    <w:basedOn w:val="a"/>
    <w:link w:val="11"/>
    <w:uiPriority w:val="99"/>
    <w:semiHidden/>
    <w:unhideWhenUsed/>
    <w:rsid w:val="0050250E"/>
  </w:style>
  <w:style w:type="character" w:customStyle="1" w:styleId="a5">
    <w:name w:val="Текст сноски Знак"/>
    <w:basedOn w:val="a0"/>
    <w:uiPriority w:val="99"/>
    <w:semiHidden/>
    <w:rsid w:val="005025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Текст сноски Знак1"/>
    <w:basedOn w:val="a0"/>
    <w:link w:val="a4"/>
    <w:uiPriority w:val="99"/>
    <w:semiHidden/>
    <w:rsid w:val="005025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D661A0"/>
    <w:pPr>
      <w:ind w:left="720"/>
      <w:contextualSpacing/>
    </w:pPr>
  </w:style>
  <w:style w:type="character" w:styleId="a7">
    <w:name w:val="Hyperlink"/>
    <w:semiHidden/>
    <w:unhideWhenUsed/>
    <w:rsid w:val="00AF4235"/>
    <w:rPr>
      <w:strike w:val="0"/>
      <w:dstrike w:val="0"/>
      <w:color w:val="000000"/>
      <w:u w:val="none"/>
      <w:effect w:val="none"/>
    </w:rPr>
  </w:style>
  <w:style w:type="paragraph" w:customStyle="1" w:styleId="ConsNormal">
    <w:name w:val="ConsNormal"/>
    <w:rsid w:val="00B8354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7444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3B3AA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174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50250E"/>
    <w:rPr>
      <w:vertAlign w:val="superscript"/>
    </w:rPr>
  </w:style>
  <w:style w:type="paragraph" w:styleId="a4">
    <w:name w:val="footnote text"/>
    <w:basedOn w:val="a"/>
    <w:link w:val="11"/>
    <w:uiPriority w:val="99"/>
    <w:semiHidden/>
    <w:unhideWhenUsed/>
    <w:rsid w:val="0050250E"/>
  </w:style>
  <w:style w:type="character" w:customStyle="1" w:styleId="a5">
    <w:name w:val="Текст сноски Знак"/>
    <w:basedOn w:val="a0"/>
    <w:uiPriority w:val="99"/>
    <w:semiHidden/>
    <w:rsid w:val="005025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Текст сноски Знак1"/>
    <w:basedOn w:val="a0"/>
    <w:link w:val="a4"/>
    <w:uiPriority w:val="99"/>
    <w:semiHidden/>
    <w:rsid w:val="005025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D661A0"/>
    <w:pPr>
      <w:ind w:left="720"/>
      <w:contextualSpacing/>
    </w:pPr>
  </w:style>
  <w:style w:type="character" w:styleId="a7">
    <w:name w:val="Hyperlink"/>
    <w:semiHidden/>
    <w:unhideWhenUsed/>
    <w:rsid w:val="00AF4235"/>
    <w:rPr>
      <w:strike w:val="0"/>
      <w:dstrike w:val="0"/>
      <w:color w:val="000000"/>
      <w:u w:val="none"/>
      <w:effect w:val="none"/>
    </w:rPr>
  </w:style>
  <w:style w:type="paragraph" w:customStyle="1" w:styleId="ConsNormal">
    <w:name w:val="ConsNormal"/>
    <w:rsid w:val="00B8354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7444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3B3A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ROKHAKA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B826-8A9D-4DA4-BB03-DA2F4B25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dcterms:created xsi:type="dcterms:W3CDTF">2020-08-18T01:05:00Z</dcterms:created>
  <dcterms:modified xsi:type="dcterms:W3CDTF">2021-03-29T09:24:00Z</dcterms:modified>
</cp:coreProperties>
</file>